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C94A" w14:textId="78E792AB" w:rsidR="00640B46" w:rsidRDefault="00640B46" w:rsidP="00640B46">
      <w:pPr>
        <w:jc w:val="center"/>
        <w:rPr>
          <w:rFonts w:ascii="Arial Black" w:hAnsi="Arial Black"/>
          <w:b/>
          <w:bCs/>
          <w:i/>
          <w:iCs/>
          <w:sz w:val="28"/>
          <w:szCs w:val="28"/>
        </w:rPr>
      </w:pPr>
      <w:r>
        <w:rPr>
          <w:rFonts w:ascii="Arial Black" w:hAnsi="Arial Black"/>
          <w:b/>
          <w:bCs/>
          <w:i/>
          <w:iCs/>
          <w:noProof/>
          <w:sz w:val="28"/>
          <w:szCs w:val="28"/>
        </w:rPr>
        <w:t xml:space="preserve"> </w:t>
      </w:r>
      <w:r w:rsidR="00A64484">
        <w:rPr>
          <w:noProof/>
        </w:rPr>
        <w:drawing>
          <wp:inline distT="0" distB="0" distL="0" distR="0" wp14:anchorId="026D82F1" wp14:editId="552AFF4F">
            <wp:extent cx="703691" cy="369264"/>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8262" cy="392653"/>
                    </a:xfrm>
                    <a:prstGeom prst="rect">
                      <a:avLst/>
                    </a:prstGeom>
                  </pic:spPr>
                </pic:pic>
              </a:graphicData>
            </a:graphic>
          </wp:inline>
        </w:drawing>
      </w:r>
      <w:r>
        <w:rPr>
          <w:rFonts w:ascii="Arial Black" w:hAnsi="Arial Black"/>
          <w:b/>
          <w:bCs/>
          <w:i/>
          <w:iCs/>
          <w:noProof/>
          <w:sz w:val="28"/>
          <w:szCs w:val="28"/>
        </w:rPr>
        <w:t xml:space="preserve">         </w:t>
      </w:r>
      <w:r w:rsidR="00A64484">
        <w:rPr>
          <w:rFonts w:ascii="Arial Black" w:hAnsi="Arial Black"/>
          <w:b/>
          <w:bCs/>
          <w:i/>
          <w:iCs/>
          <w:noProof/>
          <w:sz w:val="28"/>
          <w:szCs w:val="28"/>
        </w:rPr>
        <w:t xml:space="preserve">   </w:t>
      </w:r>
      <w:r>
        <w:rPr>
          <w:rFonts w:ascii="Arial Black" w:hAnsi="Arial Black"/>
          <w:b/>
          <w:bCs/>
          <w:i/>
          <w:iCs/>
          <w:noProof/>
          <w:sz w:val="28"/>
          <w:szCs w:val="28"/>
        </w:rPr>
        <w:t xml:space="preserve">       </w:t>
      </w:r>
      <w:r w:rsidR="0066058E">
        <w:rPr>
          <w:rFonts w:ascii="Arial Black" w:hAnsi="Arial Black"/>
          <w:b/>
          <w:bCs/>
          <w:i/>
          <w:iCs/>
          <w:noProof/>
          <w:sz w:val="28"/>
          <w:szCs w:val="28"/>
        </w:rPr>
        <w:drawing>
          <wp:inline distT="0" distB="0" distL="0" distR="0" wp14:anchorId="153FAA53" wp14:editId="11BEFD11">
            <wp:extent cx="673597" cy="40615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7858" cy="450929"/>
                    </a:xfrm>
                    <a:prstGeom prst="rect">
                      <a:avLst/>
                    </a:prstGeom>
                    <a:noFill/>
                  </pic:spPr>
                </pic:pic>
              </a:graphicData>
            </a:graphic>
          </wp:inline>
        </w:drawing>
      </w:r>
      <w:r>
        <w:rPr>
          <w:rFonts w:ascii="Arial Black" w:hAnsi="Arial Black"/>
          <w:b/>
          <w:bCs/>
          <w:i/>
          <w:iCs/>
          <w:noProof/>
          <w:sz w:val="28"/>
          <w:szCs w:val="28"/>
        </w:rPr>
        <w:t xml:space="preserve">                    </w:t>
      </w:r>
      <w:r w:rsidRPr="00640B46">
        <w:rPr>
          <w:noProof/>
        </w:rPr>
        <w:t xml:space="preserve"> </w:t>
      </w:r>
      <w:r>
        <w:rPr>
          <w:noProof/>
        </w:rPr>
        <w:drawing>
          <wp:inline distT="0" distB="0" distL="0" distR="0" wp14:anchorId="27EDFBCC" wp14:editId="741F5BC4">
            <wp:extent cx="534389" cy="457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184" cy="520336"/>
                    </a:xfrm>
                    <a:prstGeom prst="rect">
                      <a:avLst/>
                    </a:prstGeom>
                  </pic:spPr>
                </pic:pic>
              </a:graphicData>
            </a:graphic>
          </wp:inline>
        </w:drawing>
      </w:r>
    </w:p>
    <w:p w14:paraId="7B83C6F3" w14:textId="77777777" w:rsidR="00AE7EC9" w:rsidRPr="00AE7EC9" w:rsidRDefault="00AE7EC9" w:rsidP="00AE7EC9">
      <w:pPr>
        <w:rPr>
          <w:sz w:val="10"/>
        </w:rPr>
      </w:pPr>
    </w:p>
    <w:p w14:paraId="2E61E725" w14:textId="66F059E6" w:rsidR="00FF60D5" w:rsidRPr="00AE7EC9" w:rsidRDefault="00DB5BD0" w:rsidP="00E707DE">
      <w:pPr>
        <w:spacing w:after="0"/>
        <w:jc w:val="center"/>
        <w:rPr>
          <w:sz w:val="18"/>
        </w:rPr>
      </w:pPr>
      <w:r w:rsidRPr="00AE7EC9">
        <w:rPr>
          <w:rFonts w:ascii="Avenir Next LT Pro" w:hAnsi="Avenir Next LT Pro"/>
          <w:b/>
          <w:bCs/>
          <w:sz w:val="22"/>
          <w:szCs w:val="32"/>
        </w:rPr>
        <w:t xml:space="preserve">Colloque </w:t>
      </w:r>
      <w:r w:rsidR="00FF60D5" w:rsidRPr="00AE7EC9">
        <w:rPr>
          <w:rFonts w:ascii="Avenir Next LT Pro" w:hAnsi="Avenir Next LT Pro"/>
          <w:b/>
          <w:bCs/>
          <w:sz w:val="22"/>
          <w:szCs w:val="32"/>
        </w:rPr>
        <w:t>inter</w:t>
      </w:r>
      <w:r w:rsidR="006E07B3" w:rsidRPr="00AE7EC9">
        <w:rPr>
          <w:rFonts w:ascii="Avenir Next LT Pro" w:hAnsi="Avenir Next LT Pro"/>
          <w:b/>
          <w:bCs/>
          <w:sz w:val="22"/>
          <w:szCs w:val="32"/>
        </w:rPr>
        <w:t>disciplinaire</w:t>
      </w:r>
      <w:r w:rsidR="00263304" w:rsidRPr="00AE7EC9">
        <w:rPr>
          <w:sz w:val="18"/>
        </w:rPr>
        <w:t xml:space="preserve"> </w:t>
      </w:r>
      <w:r w:rsidR="00263304" w:rsidRPr="00AE7EC9">
        <w:rPr>
          <w:rFonts w:ascii="Avenir Next LT Pro" w:hAnsi="Avenir Next LT Pro"/>
          <w:b/>
          <w:bCs/>
          <w:sz w:val="22"/>
          <w:szCs w:val="32"/>
        </w:rPr>
        <w:t>du mercredi 8 au vendredi 10 novembre 2023</w:t>
      </w:r>
    </w:p>
    <w:p w14:paraId="399EB270" w14:textId="5190E924" w:rsidR="00FB3B2F" w:rsidRPr="00AE7EC9" w:rsidRDefault="00FF60D5" w:rsidP="00E707DE">
      <w:pPr>
        <w:spacing w:after="0"/>
        <w:jc w:val="center"/>
        <w:rPr>
          <w:rFonts w:ascii="Avenir Next LT Pro" w:hAnsi="Avenir Next LT Pro"/>
          <w:b/>
          <w:bCs/>
          <w:sz w:val="22"/>
          <w:szCs w:val="32"/>
        </w:rPr>
      </w:pPr>
      <w:bookmarkStart w:id="0" w:name="_Hlk145004728"/>
      <w:r w:rsidRPr="00AE7EC9">
        <w:rPr>
          <w:rFonts w:ascii="Avenir Next LT Pro" w:hAnsi="Avenir Next LT Pro"/>
          <w:b/>
          <w:bCs/>
          <w:sz w:val="22"/>
          <w:szCs w:val="32"/>
        </w:rPr>
        <w:t>Université d’Artois, Maison de la recherche</w:t>
      </w:r>
      <w:r w:rsidR="000462A7">
        <w:rPr>
          <w:rFonts w:ascii="Avenir Next LT Pro" w:hAnsi="Avenir Next LT Pro"/>
          <w:b/>
          <w:bCs/>
          <w:sz w:val="22"/>
          <w:szCs w:val="32"/>
        </w:rPr>
        <w:t xml:space="preserve">, </w:t>
      </w:r>
      <w:r w:rsidRPr="00AE7EC9">
        <w:rPr>
          <w:rFonts w:ascii="Avenir Next LT Pro" w:hAnsi="Avenir Next LT Pro"/>
          <w:b/>
          <w:bCs/>
          <w:sz w:val="22"/>
          <w:szCs w:val="32"/>
        </w:rPr>
        <w:t>Arras</w:t>
      </w:r>
      <w:r w:rsidR="00102F96" w:rsidRPr="00AE7EC9">
        <w:rPr>
          <w:rFonts w:ascii="Avenir Next LT Pro" w:hAnsi="Avenir Next LT Pro"/>
          <w:b/>
          <w:bCs/>
          <w:sz w:val="22"/>
          <w:szCs w:val="32"/>
        </w:rPr>
        <w:t xml:space="preserve"> (62)</w:t>
      </w:r>
      <w:r w:rsidR="000462A7">
        <w:rPr>
          <w:rFonts w:ascii="Avenir Next LT Pro" w:hAnsi="Avenir Next LT Pro"/>
          <w:b/>
          <w:bCs/>
          <w:sz w:val="22"/>
          <w:szCs w:val="32"/>
        </w:rPr>
        <w:t xml:space="preserve">, </w:t>
      </w:r>
      <w:r w:rsidR="00FB3B2F" w:rsidRPr="00AE7EC9">
        <w:rPr>
          <w:rFonts w:ascii="Avenir Next LT Pro" w:hAnsi="Avenir Next LT Pro"/>
          <w:b/>
          <w:bCs/>
          <w:sz w:val="22"/>
          <w:szCs w:val="32"/>
        </w:rPr>
        <w:t>France</w:t>
      </w:r>
    </w:p>
    <w:bookmarkEnd w:id="0"/>
    <w:p w14:paraId="63E3AB98" w14:textId="77777777" w:rsidR="00E707DE" w:rsidRPr="00AE7EC9" w:rsidRDefault="00E707DE" w:rsidP="00AE7EC9">
      <w:pPr>
        <w:rPr>
          <w:sz w:val="18"/>
        </w:rPr>
      </w:pPr>
    </w:p>
    <w:p w14:paraId="3A294003" w14:textId="227D6CD9" w:rsidR="00FF60D5" w:rsidRDefault="00D277EB" w:rsidP="00C27AD6">
      <w:pPr>
        <w:pStyle w:val="Titre1"/>
        <w:spacing w:before="240"/>
      </w:pPr>
      <w:bookmarkStart w:id="1" w:name="_Hlk145433700"/>
      <w:r w:rsidRPr="00364878">
        <w:t>Décision</w:t>
      </w:r>
      <w:r w:rsidRPr="00FF60D5">
        <w:t xml:space="preserve"> humaine</w:t>
      </w:r>
      <w:r w:rsidR="009039CA" w:rsidRPr="00FF60D5">
        <w:t>, d</w:t>
      </w:r>
      <w:r w:rsidRPr="00FF60D5">
        <w:t>écision de l</w:t>
      </w:r>
      <w:r w:rsidR="0013507E">
        <w:t>’IA</w:t>
      </w:r>
    </w:p>
    <w:p w14:paraId="3283EDC7" w14:textId="730561EF" w:rsidR="009039CA" w:rsidRPr="00364878" w:rsidRDefault="008C7D35" w:rsidP="00C27AD6">
      <w:pPr>
        <w:pStyle w:val="Titre1"/>
        <w:spacing w:before="240"/>
        <w:rPr>
          <w:caps w:val="0"/>
          <w:smallCaps/>
        </w:rPr>
      </w:pPr>
      <w:bookmarkStart w:id="2" w:name="_Hlk145004434"/>
      <w:r w:rsidRPr="00364878">
        <w:rPr>
          <w:caps w:val="0"/>
          <w:smallCaps/>
        </w:rPr>
        <w:t>Analyses interdisciplinaires sur le contrôle humain d</w:t>
      </w:r>
      <w:r w:rsidR="00FA6E89">
        <w:rPr>
          <w:caps w:val="0"/>
          <w:smallCaps/>
        </w:rPr>
        <w:t>es</w:t>
      </w:r>
      <w:r w:rsidR="00035290">
        <w:rPr>
          <w:caps w:val="0"/>
          <w:smallCaps/>
        </w:rPr>
        <w:t xml:space="preserve"> système</w:t>
      </w:r>
      <w:r w:rsidR="00FA6E89">
        <w:rPr>
          <w:caps w:val="0"/>
          <w:smallCaps/>
        </w:rPr>
        <w:t>s</w:t>
      </w:r>
      <w:r w:rsidR="00035290">
        <w:rPr>
          <w:caps w:val="0"/>
          <w:smallCaps/>
        </w:rPr>
        <w:t xml:space="preserve"> d’</w:t>
      </w:r>
      <w:r w:rsidRPr="00364878">
        <w:rPr>
          <w:caps w:val="0"/>
          <w:smallCaps/>
        </w:rPr>
        <w:t>IA</w:t>
      </w:r>
    </w:p>
    <w:p w14:paraId="2B946596" w14:textId="17372273" w:rsidR="00B36A76" w:rsidRPr="000462A7" w:rsidRDefault="00B36A76" w:rsidP="00B36A76">
      <w:pPr>
        <w:rPr>
          <w:rFonts w:ascii="Arial Narrow" w:hAnsi="Arial Narrow"/>
          <w:sz w:val="20"/>
          <w:szCs w:val="20"/>
        </w:rPr>
      </w:pPr>
      <w:bookmarkStart w:id="3" w:name="_Toc113543976"/>
      <w:bookmarkStart w:id="4" w:name="_Toc114503800"/>
      <w:bookmarkStart w:id="5" w:name="_Toc114503856"/>
      <w:bookmarkStart w:id="6" w:name="_Toc123154732"/>
      <w:bookmarkStart w:id="7" w:name="_Toc123154784"/>
      <w:bookmarkStart w:id="8" w:name="_Toc123154836"/>
      <w:bookmarkStart w:id="9" w:name="_Toc123155243"/>
      <w:bookmarkStart w:id="10" w:name="_Toc123225928"/>
      <w:bookmarkStart w:id="11" w:name="_Toc128491181"/>
      <w:bookmarkStart w:id="12" w:name="_Toc129782502"/>
      <w:bookmarkStart w:id="13" w:name="_Toc129885477"/>
      <w:bookmarkStart w:id="14" w:name="_Toc131437067"/>
      <w:bookmarkStart w:id="15" w:name="_Toc131439296"/>
      <w:bookmarkStart w:id="16" w:name="_Toc132732644"/>
      <w:bookmarkStart w:id="17" w:name="_Toc135400192"/>
      <w:bookmarkStart w:id="18" w:name="_Toc135400480"/>
      <w:bookmarkStart w:id="19" w:name="_Hlk129781070"/>
      <w:bookmarkEnd w:id="1"/>
      <w:bookmarkEnd w:id="2"/>
      <w:r w:rsidRPr="000462A7">
        <w:rPr>
          <w:rFonts w:ascii="Arial Narrow" w:hAnsi="Arial Narrow"/>
          <w:b/>
          <w:sz w:val="20"/>
          <w:szCs w:val="20"/>
        </w:rPr>
        <w:t>Responsable scientifique</w:t>
      </w:r>
      <w:r w:rsidRPr="000462A7">
        <w:rPr>
          <w:rFonts w:ascii="Arial Narrow" w:hAnsi="Arial Narrow"/>
          <w:sz w:val="20"/>
          <w:szCs w:val="20"/>
        </w:rPr>
        <w:t xml:space="preserve"> : </w:t>
      </w:r>
      <w:r w:rsidRPr="00002C57">
        <w:rPr>
          <w:rFonts w:ascii="Arial Narrow" w:hAnsi="Arial Narrow"/>
          <w:sz w:val="20"/>
          <w:szCs w:val="20"/>
        </w:rPr>
        <w:t>Nathalie Nevejans</w:t>
      </w:r>
      <w:r w:rsidR="008E04A5" w:rsidRPr="00002C57">
        <w:rPr>
          <w:rFonts w:ascii="Arial Narrow" w:hAnsi="Arial Narrow"/>
          <w:sz w:val="20"/>
          <w:szCs w:val="20"/>
        </w:rPr>
        <w:t xml:space="preserve">, </w:t>
      </w:r>
      <w:r w:rsidR="00002C57" w:rsidRPr="00002C57">
        <w:rPr>
          <w:rFonts w:ascii="Arial Narrow" w:hAnsi="Arial Narrow"/>
          <w:sz w:val="20"/>
          <w:szCs w:val="20"/>
        </w:rPr>
        <w:t xml:space="preserve">Professeure en droit privé, </w:t>
      </w:r>
      <w:r w:rsidR="008E04A5" w:rsidRPr="00002C57">
        <w:rPr>
          <w:rFonts w:ascii="Arial Narrow" w:hAnsi="Arial Narrow"/>
          <w:sz w:val="20"/>
          <w:szCs w:val="20"/>
        </w:rPr>
        <w:t>Titulaire de la Chaire IA Responsable</w:t>
      </w:r>
      <w:r w:rsidR="00002C57" w:rsidRPr="00002C57">
        <w:rPr>
          <w:rFonts w:ascii="Arial Narrow" w:hAnsi="Arial Narrow"/>
          <w:sz w:val="20"/>
          <w:szCs w:val="20"/>
        </w:rPr>
        <w:t xml:space="preserve"> (ANR-19-CHIA-0008)</w:t>
      </w:r>
      <w:r w:rsidR="008E04A5" w:rsidRPr="00002C57">
        <w:rPr>
          <w:rFonts w:ascii="Arial Narrow" w:hAnsi="Arial Narrow"/>
          <w:sz w:val="20"/>
          <w:szCs w:val="20"/>
        </w:rPr>
        <w:t>, Université d’Artois</w:t>
      </w:r>
      <w:r w:rsidR="000462A7" w:rsidRPr="00002C57">
        <w:rPr>
          <w:rFonts w:ascii="Arial Narrow" w:hAnsi="Arial Narrow"/>
          <w:sz w:val="20"/>
          <w:szCs w:val="20"/>
        </w:rPr>
        <w:t>.</w:t>
      </w:r>
    </w:p>
    <w:p w14:paraId="52E668CE" w14:textId="05E727FE" w:rsidR="00B36A76" w:rsidRPr="000462A7" w:rsidRDefault="00B36A76" w:rsidP="00B36A76">
      <w:pPr>
        <w:rPr>
          <w:rFonts w:ascii="Arial Narrow" w:hAnsi="Arial Narrow"/>
          <w:sz w:val="20"/>
          <w:szCs w:val="20"/>
        </w:rPr>
      </w:pPr>
      <w:r w:rsidRPr="000462A7">
        <w:rPr>
          <w:rFonts w:ascii="Arial Narrow" w:hAnsi="Arial Narrow"/>
          <w:b/>
          <w:sz w:val="20"/>
          <w:szCs w:val="20"/>
        </w:rPr>
        <w:t>Comité scientifique</w:t>
      </w:r>
      <w:r w:rsidRPr="000462A7">
        <w:rPr>
          <w:rFonts w:ascii="Arial Narrow" w:hAnsi="Arial Narrow"/>
          <w:sz w:val="20"/>
          <w:szCs w:val="20"/>
        </w:rPr>
        <w:t xml:space="preserve"> : Pierre Marquis, Yves </w:t>
      </w:r>
      <w:proofErr w:type="spellStart"/>
      <w:r w:rsidRPr="000462A7">
        <w:rPr>
          <w:rFonts w:ascii="Arial Narrow" w:hAnsi="Arial Narrow"/>
          <w:sz w:val="20"/>
          <w:szCs w:val="20"/>
        </w:rPr>
        <w:t>Poullet</w:t>
      </w:r>
      <w:proofErr w:type="spellEnd"/>
      <w:r w:rsidRPr="000462A7">
        <w:rPr>
          <w:rFonts w:ascii="Arial Narrow" w:hAnsi="Arial Narrow"/>
          <w:sz w:val="20"/>
          <w:szCs w:val="20"/>
        </w:rPr>
        <w:t xml:space="preserve">, Zied </w:t>
      </w:r>
      <w:proofErr w:type="spellStart"/>
      <w:r w:rsidRPr="000462A7">
        <w:rPr>
          <w:rFonts w:ascii="Arial Narrow" w:hAnsi="Arial Narrow"/>
          <w:sz w:val="20"/>
          <w:szCs w:val="20"/>
        </w:rPr>
        <w:t>Bouraoui</w:t>
      </w:r>
      <w:proofErr w:type="spellEnd"/>
      <w:r w:rsidRPr="000462A7">
        <w:rPr>
          <w:rFonts w:ascii="Arial Narrow" w:hAnsi="Arial Narrow"/>
          <w:sz w:val="20"/>
          <w:szCs w:val="20"/>
        </w:rPr>
        <w:t xml:space="preserve">, David </w:t>
      </w:r>
      <w:proofErr w:type="spellStart"/>
      <w:r w:rsidRPr="000462A7">
        <w:rPr>
          <w:rFonts w:ascii="Arial Narrow" w:hAnsi="Arial Narrow"/>
          <w:sz w:val="20"/>
          <w:szCs w:val="20"/>
        </w:rPr>
        <w:t>Doat</w:t>
      </w:r>
      <w:proofErr w:type="spellEnd"/>
      <w:r w:rsidRPr="000462A7">
        <w:rPr>
          <w:rFonts w:ascii="Arial Narrow" w:hAnsi="Arial Narrow"/>
          <w:sz w:val="20"/>
          <w:szCs w:val="20"/>
        </w:rPr>
        <w:t xml:space="preserve">, Tiago de Lima, Véronique </w:t>
      </w:r>
      <w:proofErr w:type="spellStart"/>
      <w:r w:rsidRPr="000462A7">
        <w:rPr>
          <w:rFonts w:ascii="Arial Narrow" w:hAnsi="Arial Narrow"/>
          <w:sz w:val="20"/>
          <w:szCs w:val="20"/>
        </w:rPr>
        <w:t>Steyer</w:t>
      </w:r>
      <w:proofErr w:type="spellEnd"/>
      <w:r w:rsidRPr="000462A7">
        <w:rPr>
          <w:rFonts w:ascii="Arial Narrow" w:hAnsi="Arial Narrow"/>
          <w:sz w:val="20"/>
          <w:szCs w:val="20"/>
        </w:rPr>
        <w:t xml:space="preserve">, Louis </w:t>
      </w:r>
      <w:proofErr w:type="spellStart"/>
      <w:r w:rsidRPr="000462A7">
        <w:rPr>
          <w:rFonts w:ascii="Arial Narrow" w:hAnsi="Arial Narrow"/>
          <w:sz w:val="20"/>
          <w:szCs w:val="20"/>
        </w:rPr>
        <w:t>Vuarin</w:t>
      </w:r>
      <w:proofErr w:type="spellEnd"/>
      <w:r w:rsidRPr="000462A7">
        <w:rPr>
          <w:rFonts w:ascii="Arial Narrow" w:hAnsi="Arial Narrow"/>
          <w:sz w:val="20"/>
          <w:szCs w:val="20"/>
        </w:rPr>
        <w:t xml:space="preserve">, </w:t>
      </w:r>
      <w:proofErr w:type="spellStart"/>
      <w:r w:rsidRPr="000462A7">
        <w:rPr>
          <w:rFonts w:ascii="Arial Narrow" w:hAnsi="Arial Narrow"/>
          <w:sz w:val="20"/>
          <w:szCs w:val="20"/>
        </w:rPr>
        <w:t>Srdjan</w:t>
      </w:r>
      <w:proofErr w:type="spellEnd"/>
      <w:r w:rsidRPr="000462A7">
        <w:rPr>
          <w:rFonts w:ascii="Arial Narrow" w:hAnsi="Arial Narrow"/>
          <w:sz w:val="20"/>
          <w:szCs w:val="20"/>
        </w:rPr>
        <w:t xml:space="preserve"> </w:t>
      </w:r>
      <w:proofErr w:type="spellStart"/>
      <w:r w:rsidRPr="000462A7">
        <w:rPr>
          <w:rFonts w:ascii="Arial Narrow" w:hAnsi="Arial Narrow"/>
          <w:sz w:val="20"/>
          <w:szCs w:val="20"/>
        </w:rPr>
        <w:t>Vesic</w:t>
      </w:r>
      <w:proofErr w:type="spellEnd"/>
      <w:r w:rsidRPr="000462A7">
        <w:rPr>
          <w:rFonts w:ascii="Arial Narrow" w:hAnsi="Arial Narrow"/>
          <w:sz w:val="20"/>
          <w:szCs w:val="20"/>
        </w:rPr>
        <w:t xml:space="preserve">, Yannick </w:t>
      </w:r>
      <w:proofErr w:type="spellStart"/>
      <w:r w:rsidRPr="000462A7">
        <w:rPr>
          <w:rFonts w:ascii="Arial Narrow" w:hAnsi="Arial Narrow"/>
          <w:sz w:val="20"/>
          <w:szCs w:val="20"/>
        </w:rPr>
        <w:t>Meneceur</w:t>
      </w:r>
      <w:proofErr w:type="spellEnd"/>
      <w:r w:rsidRPr="000462A7">
        <w:rPr>
          <w:rFonts w:ascii="Arial Narrow" w:hAnsi="Arial Narrow"/>
          <w:sz w:val="20"/>
          <w:szCs w:val="20"/>
        </w:rPr>
        <w:t xml:space="preserve">, Renaud </w:t>
      </w:r>
      <w:proofErr w:type="spellStart"/>
      <w:r w:rsidRPr="000462A7">
        <w:rPr>
          <w:rFonts w:ascii="Arial Narrow" w:hAnsi="Arial Narrow"/>
          <w:sz w:val="20"/>
          <w:szCs w:val="20"/>
        </w:rPr>
        <w:t>Bougeard</w:t>
      </w:r>
      <w:proofErr w:type="spellEnd"/>
      <w:r w:rsidRPr="000462A7">
        <w:rPr>
          <w:rFonts w:ascii="Arial Narrow" w:hAnsi="Arial Narrow"/>
          <w:sz w:val="20"/>
          <w:szCs w:val="20"/>
        </w:rPr>
        <w:t>, Grégory Bonnet, Marion Ho</w:t>
      </w:r>
      <w:r w:rsidR="003060E4" w:rsidRPr="000462A7">
        <w:rPr>
          <w:rFonts w:ascii="Arial Narrow" w:hAnsi="Arial Narrow"/>
          <w:sz w:val="20"/>
          <w:szCs w:val="20"/>
        </w:rPr>
        <w:t>-</w:t>
      </w:r>
      <w:r w:rsidRPr="000462A7">
        <w:rPr>
          <w:rFonts w:ascii="Arial Narrow" w:hAnsi="Arial Narrow"/>
          <w:sz w:val="20"/>
          <w:szCs w:val="20"/>
        </w:rPr>
        <w:t xml:space="preserve">dac, </w:t>
      </w:r>
      <w:r w:rsidR="00355A7D" w:rsidRPr="000462A7">
        <w:rPr>
          <w:rFonts w:ascii="Arial Narrow" w:hAnsi="Arial Narrow"/>
          <w:sz w:val="20"/>
          <w:szCs w:val="20"/>
        </w:rPr>
        <w:t xml:space="preserve">Mathieu </w:t>
      </w:r>
      <w:proofErr w:type="spellStart"/>
      <w:r w:rsidR="00355A7D" w:rsidRPr="000462A7">
        <w:rPr>
          <w:rFonts w:ascii="Arial Narrow" w:hAnsi="Arial Narrow"/>
          <w:sz w:val="20"/>
          <w:szCs w:val="20"/>
        </w:rPr>
        <w:t>Hainselin</w:t>
      </w:r>
      <w:proofErr w:type="spellEnd"/>
      <w:r w:rsidR="000462A7">
        <w:rPr>
          <w:rFonts w:ascii="Arial Narrow" w:hAnsi="Arial Narrow"/>
          <w:sz w:val="20"/>
          <w:szCs w:val="20"/>
        </w:rPr>
        <w:t>.</w:t>
      </w:r>
    </w:p>
    <w:p w14:paraId="6E38017C" w14:textId="0224852F" w:rsidR="00B36A76" w:rsidRPr="000462A7" w:rsidRDefault="00B36A76" w:rsidP="00B36A76">
      <w:pPr>
        <w:rPr>
          <w:rFonts w:ascii="Arial Narrow" w:hAnsi="Arial Narrow"/>
          <w:sz w:val="20"/>
          <w:szCs w:val="20"/>
        </w:rPr>
      </w:pPr>
      <w:r w:rsidRPr="000462A7">
        <w:rPr>
          <w:rFonts w:ascii="Arial Narrow" w:hAnsi="Arial Narrow"/>
          <w:b/>
          <w:sz w:val="20"/>
          <w:szCs w:val="20"/>
        </w:rPr>
        <w:t>Langue de travail</w:t>
      </w:r>
      <w:r w:rsidRPr="000462A7">
        <w:rPr>
          <w:rFonts w:ascii="Arial Narrow" w:hAnsi="Arial Narrow"/>
          <w:sz w:val="20"/>
          <w:szCs w:val="20"/>
        </w:rPr>
        <w:t> : français.</w:t>
      </w:r>
      <w:r w:rsidR="00944D8F" w:rsidRPr="000462A7">
        <w:rPr>
          <w:rFonts w:ascii="Arial Narrow" w:hAnsi="Arial Narrow"/>
          <w:sz w:val="20"/>
          <w:szCs w:val="20"/>
        </w:rPr>
        <w:t xml:space="preserve"> </w:t>
      </w:r>
    </w:p>
    <w:p w14:paraId="1AC2B1B4" w14:textId="77777777" w:rsidR="00066199" w:rsidRDefault="007E3D2B" w:rsidP="00066199">
      <w:pPr>
        <w:spacing w:after="0"/>
        <w:rPr>
          <w:rFonts w:ascii="Arial Narrow" w:hAnsi="Arial Narrow"/>
          <w:sz w:val="20"/>
          <w:szCs w:val="20"/>
        </w:rPr>
      </w:pPr>
      <w:bookmarkStart w:id="20" w:name="_Toc135679512"/>
      <w:bookmarkStart w:id="21" w:name="_Toc135679810"/>
      <w:bookmarkStart w:id="22" w:name="_Toc135679888"/>
      <w:bookmarkStart w:id="23" w:name="_Toc135936640"/>
      <w:r w:rsidRPr="000462A7">
        <w:rPr>
          <w:rFonts w:ascii="Arial Narrow" w:hAnsi="Arial Narrow"/>
          <w:b/>
          <w:sz w:val="20"/>
          <w:szCs w:val="20"/>
        </w:rPr>
        <w:t>Inscription pour le public :</w:t>
      </w:r>
      <w:r w:rsidRPr="000462A7">
        <w:rPr>
          <w:rFonts w:ascii="Arial Narrow" w:hAnsi="Arial Narrow"/>
          <w:sz w:val="20"/>
          <w:szCs w:val="20"/>
        </w:rPr>
        <w:t xml:space="preserve"> pas de frais. </w:t>
      </w:r>
    </w:p>
    <w:p w14:paraId="5C0AD12B" w14:textId="77777777" w:rsidR="00066199" w:rsidRDefault="00066199" w:rsidP="00066199">
      <w:pPr>
        <w:spacing w:after="0"/>
        <w:rPr>
          <w:rFonts w:ascii="Arial Narrow" w:hAnsi="Arial Narrow"/>
          <w:sz w:val="20"/>
          <w:szCs w:val="20"/>
        </w:rPr>
      </w:pPr>
      <w:r w:rsidRPr="00066199">
        <w:rPr>
          <w:rFonts w:ascii="Arial Narrow" w:hAnsi="Arial Narrow"/>
          <w:sz w:val="20"/>
          <w:szCs w:val="20"/>
        </w:rPr>
        <w:sym w:font="Wingdings" w:char="F0E0"/>
      </w:r>
      <w:r>
        <w:rPr>
          <w:rFonts w:ascii="Arial Narrow" w:hAnsi="Arial Narrow"/>
          <w:sz w:val="20"/>
          <w:szCs w:val="20"/>
        </w:rPr>
        <w:t xml:space="preserve"> </w:t>
      </w:r>
      <w:r w:rsidR="007E3D2B" w:rsidRPr="000462A7">
        <w:rPr>
          <w:rFonts w:ascii="Arial Narrow" w:hAnsi="Arial Narrow"/>
          <w:sz w:val="20"/>
          <w:szCs w:val="20"/>
        </w:rPr>
        <w:t>Présentiel</w:t>
      </w:r>
      <w:r w:rsidR="00471E05" w:rsidRPr="000462A7">
        <w:rPr>
          <w:rFonts w:ascii="Arial Narrow" w:hAnsi="Arial Narrow"/>
          <w:sz w:val="20"/>
          <w:szCs w:val="20"/>
        </w:rPr>
        <w:t> : i</w:t>
      </w:r>
      <w:r w:rsidR="007E3D2B" w:rsidRPr="000462A7">
        <w:rPr>
          <w:rFonts w:ascii="Arial Narrow" w:hAnsi="Arial Narrow"/>
          <w:sz w:val="20"/>
          <w:szCs w:val="20"/>
        </w:rPr>
        <w:t xml:space="preserve">nscription </w:t>
      </w:r>
      <w:r w:rsidR="007E3D2B" w:rsidRPr="00066199">
        <w:rPr>
          <w:rFonts w:ascii="Arial Narrow" w:hAnsi="Arial Narrow"/>
          <w:b/>
          <w:sz w:val="20"/>
          <w:szCs w:val="20"/>
          <w:u w:val="single"/>
        </w:rPr>
        <w:t>obligatoire</w:t>
      </w:r>
      <w:r w:rsidR="007E3D2B" w:rsidRPr="000462A7">
        <w:rPr>
          <w:rFonts w:ascii="Arial Narrow" w:hAnsi="Arial Narrow"/>
          <w:sz w:val="20"/>
          <w:szCs w:val="20"/>
        </w:rPr>
        <w:t xml:space="preserve"> par un mail à  </w:t>
      </w:r>
      <w:hyperlink r:id="rId14" w:history="1">
        <w:r w:rsidR="007E3D2B" w:rsidRPr="000462A7">
          <w:rPr>
            <w:rStyle w:val="Lienhypertexte"/>
            <w:rFonts w:ascii="Arial Narrow" w:hAnsi="Arial Narrow"/>
            <w:sz w:val="20"/>
            <w:szCs w:val="20"/>
          </w:rPr>
          <w:t>sarah.robaszkiewicz@univ-artois.fr</w:t>
        </w:r>
      </w:hyperlink>
      <w:r w:rsidR="007E3D2B" w:rsidRPr="000462A7">
        <w:rPr>
          <w:rFonts w:ascii="Arial Narrow" w:hAnsi="Arial Narrow"/>
          <w:sz w:val="20"/>
          <w:szCs w:val="20"/>
        </w:rPr>
        <w:t xml:space="preserve"> (indiquez pour objet : </w:t>
      </w:r>
      <w:r w:rsidR="007E3D2B" w:rsidRPr="000462A7">
        <w:rPr>
          <w:rFonts w:ascii="Arial Narrow" w:hAnsi="Arial Narrow"/>
          <w:i/>
          <w:sz w:val="20"/>
          <w:szCs w:val="20"/>
        </w:rPr>
        <w:t>inscription au colloque sur l’IA</w:t>
      </w:r>
      <w:r>
        <w:rPr>
          <w:rFonts w:ascii="Arial Narrow" w:hAnsi="Arial Narrow"/>
          <w:i/>
          <w:sz w:val="20"/>
          <w:szCs w:val="20"/>
        </w:rPr>
        <w:t xml:space="preserve">. </w:t>
      </w:r>
      <w:r w:rsidRPr="00066199">
        <w:rPr>
          <w:rFonts w:ascii="Arial Narrow" w:hAnsi="Arial Narrow"/>
          <w:sz w:val="20"/>
          <w:szCs w:val="20"/>
        </w:rPr>
        <w:t>Précisez</w:t>
      </w:r>
      <w:r>
        <w:rPr>
          <w:rFonts w:ascii="Arial Narrow" w:hAnsi="Arial Narrow"/>
          <w:sz w:val="20"/>
          <w:szCs w:val="20"/>
        </w:rPr>
        <w:t xml:space="preserve"> dans votre mail</w:t>
      </w:r>
      <w:r w:rsidRPr="00066199">
        <w:rPr>
          <w:rFonts w:ascii="Arial Narrow" w:hAnsi="Arial Narrow"/>
          <w:sz w:val="20"/>
          <w:szCs w:val="20"/>
        </w:rPr>
        <w:t xml:space="preserve"> le</w:t>
      </w:r>
      <w:r>
        <w:rPr>
          <w:rFonts w:ascii="Arial Narrow" w:hAnsi="Arial Narrow"/>
          <w:sz w:val="20"/>
          <w:szCs w:val="20"/>
        </w:rPr>
        <w:t>(s)</w:t>
      </w:r>
      <w:r w:rsidRPr="00066199">
        <w:rPr>
          <w:rFonts w:ascii="Arial Narrow" w:hAnsi="Arial Narrow"/>
          <w:sz w:val="20"/>
          <w:szCs w:val="20"/>
        </w:rPr>
        <w:t xml:space="preserve"> jour</w:t>
      </w:r>
      <w:r>
        <w:rPr>
          <w:rFonts w:ascii="Arial Narrow" w:hAnsi="Arial Narrow"/>
          <w:sz w:val="20"/>
          <w:szCs w:val="20"/>
        </w:rPr>
        <w:t>(</w:t>
      </w:r>
      <w:r w:rsidRPr="00066199">
        <w:rPr>
          <w:rFonts w:ascii="Arial Narrow" w:hAnsi="Arial Narrow"/>
          <w:sz w:val="20"/>
          <w:szCs w:val="20"/>
        </w:rPr>
        <w:t>s</w:t>
      </w:r>
      <w:r>
        <w:rPr>
          <w:rFonts w:ascii="Arial Narrow" w:hAnsi="Arial Narrow"/>
          <w:sz w:val="20"/>
          <w:szCs w:val="20"/>
        </w:rPr>
        <w:t>) ou demi-journée(s)</w:t>
      </w:r>
      <w:r w:rsidRPr="00066199">
        <w:rPr>
          <w:rFonts w:ascii="Arial Narrow" w:hAnsi="Arial Narrow"/>
          <w:sz w:val="20"/>
          <w:szCs w:val="20"/>
        </w:rPr>
        <w:t xml:space="preserve"> de présence</w:t>
      </w:r>
      <w:r w:rsidR="007E3D2B" w:rsidRPr="000462A7">
        <w:rPr>
          <w:rFonts w:ascii="Arial Narrow" w:hAnsi="Arial Narrow"/>
          <w:sz w:val="20"/>
          <w:szCs w:val="20"/>
        </w:rPr>
        <w:t xml:space="preserve">). </w:t>
      </w:r>
    </w:p>
    <w:p w14:paraId="4D2C9AD2" w14:textId="3B781EFA" w:rsidR="007E3D2B" w:rsidRPr="000462A7" w:rsidRDefault="00066199" w:rsidP="00066199">
      <w:pPr>
        <w:spacing w:after="0"/>
        <w:rPr>
          <w:rFonts w:ascii="Arial Narrow" w:hAnsi="Arial Narrow"/>
          <w:sz w:val="20"/>
          <w:szCs w:val="20"/>
        </w:rPr>
      </w:pPr>
      <w:r w:rsidRPr="00066199">
        <w:rPr>
          <w:rFonts w:ascii="Arial Narrow" w:hAnsi="Arial Narrow"/>
          <w:sz w:val="20"/>
          <w:szCs w:val="20"/>
        </w:rPr>
        <w:sym w:font="Wingdings" w:char="F0E0"/>
      </w:r>
      <w:r>
        <w:rPr>
          <w:rFonts w:ascii="Arial Narrow" w:hAnsi="Arial Narrow"/>
          <w:sz w:val="20"/>
          <w:szCs w:val="20"/>
        </w:rPr>
        <w:t xml:space="preserve"> </w:t>
      </w:r>
      <w:r w:rsidR="007E3D2B" w:rsidRPr="000462A7">
        <w:rPr>
          <w:rFonts w:ascii="Arial Narrow" w:hAnsi="Arial Narrow"/>
          <w:sz w:val="20"/>
          <w:szCs w:val="20"/>
        </w:rPr>
        <w:t>Distanciel</w:t>
      </w:r>
      <w:r w:rsidR="00471E05" w:rsidRPr="000462A7">
        <w:rPr>
          <w:rFonts w:ascii="Arial Narrow" w:hAnsi="Arial Narrow"/>
          <w:sz w:val="20"/>
          <w:szCs w:val="20"/>
        </w:rPr>
        <w:t> </w:t>
      </w:r>
      <w:r>
        <w:rPr>
          <w:rFonts w:ascii="Arial Narrow" w:hAnsi="Arial Narrow"/>
          <w:sz w:val="20"/>
          <w:szCs w:val="20"/>
        </w:rPr>
        <w:t xml:space="preserve">(pas d’inscription) </w:t>
      </w:r>
      <w:r w:rsidR="00471E05" w:rsidRPr="000462A7">
        <w:rPr>
          <w:rFonts w:ascii="Arial Narrow" w:hAnsi="Arial Narrow"/>
          <w:sz w:val="20"/>
          <w:szCs w:val="20"/>
        </w:rPr>
        <w:t xml:space="preserve">: </w:t>
      </w:r>
      <w:r w:rsidR="00906A7F">
        <w:rPr>
          <w:rFonts w:ascii="Arial Narrow" w:hAnsi="Arial Narrow"/>
          <w:sz w:val="20"/>
          <w:szCs w:val="20"/>
        </w:rPr>
        <w:t>assiste</w:t>
      </w:r>
      <w:r w:rsidR="002F0925">
        <w:rPr>
          <w:rFonts w:ascii="Arial Narrow" w:hAnsi="Arial Narrow"/>
          <w:sz w:val="20"/>
          <w:szCs w:val="20"/>
        </w:rPr>
        <w:t>z</w:t>
      </w:r>
      <w:r w:rsidR="00906A7F">
        <w:rPr>
          <w:rFonts w:ascii="Arial Narrow" w:hAnsi="Arial Narrow"/>
          <w:sz w:val="20"/>
          <w:szCs w:val="20"/>
        </w:rPr>
        <w:t xml:space="preserve"> au colloque, discute</w:t>
      </w:r>
      <w:r w:rsidR="002F0925">
        <w:rPr>
          <w:rFonts w:ascii="Arial Narrow" w:hAnsi="Arial Narrow"/>
          <w:sz w:val="20"/>
          <w:szCs w:val="20"/>
        </w:rPr>
        <w:t>z</w:t>
      </w:r>
      <w:r w:rsidR="00906A7F">
        <w:rPr>
          <w:rFonts w:ascii="Arial Narrow" w:hAnsi="Arial Narrow"/>
          <w:sz w:val="20"/>
          <w:szCs w:val="20"/>
        </w:rPr>
        <w:t xml:space="preserve"> et pose</w:t>
      </w:r>
      <w:r w:rsidR="002F0925">
        <w:rPr>
          <w:rFonts w:ascii="Arial Narrow" w:hAnsi="Arial Narrow"/>
          <w:sz w:val="20"/>
          <w:szCs w:val="20"/>
        </w:rPr>
        <w:t>z vos</w:t>
      </w:r>
      <w:r w:rsidR="00906A7F">
        <w:rPr>
          <w:rFonts w:ascii="Arial Narrow" w:hAnsi="Arial Narrow"/>
          <w:sz w:val="20"/>
          <w:szCs w:val="20"/>
        </w:rPr>
        <w:t xml:space="preserve"> questions en </w:t>
      </w:r>
      <w:r w:rsidR="002F0925">
        <w:rPr>
          <w:rFonts w:ascii="Arial Narrow" w:hAnsi="Arial Narrow"/>
          <w:sz w:val="20"/>
          <w:szCs w:val="20"/>
        </w:rPr>
        <w:t xml:space="preserve">vous </w:t>
      </w:r>
      <w:r w:rsidR="00906A7F">
        <w:rPr>
          <w:rFonts w:ascii="Arial Narrow" w:hAnsi="Arial Narrow"/>
          <w:sz w:val="20"/>
          <w:szCs w:val="20"/>
        </w:rPr>
        <w:t xml:space="preserve">connectant directement </w:t>
      </w:r>
      <w:r w:rsidR="007E3D2B" w:rsidRPr="000462A7">
        <w:rPr>
          <w:rFonts w:ascii="Arial Narrow" w:hAnsi="Arial Narrow"/>
          <w:sz w:val="20"/>
          <w:szCs w:val="20"/>
        </w:rPr>
        <w:t>sur la chaîne Artois.TV</w:t>
      </w:r>
      <w:r>
        <w:rPr>
          <w:rFonts w:ascii="Arial Narrow" w:hAnsi="Arial Narrow"/>
          <w:sz w:val="20"/>
          <w:szCs w:val="20"/>
        </w:rPr>
        <w:t xml:space="preserve"> </w:t>
      </w:r>
      <w:r w:rsidR="00471E05" w:rsidRPr="000462A7">
        <w:rPr>
          <w:rFonts w:ascii="Arial Narrow" w:hAnsi="Arial Narrow"/>
          <w:sz w:val="20"/>
          <w:szCs w:val="20"/>
        </w:rPr>
        <w:t>(</w:t>
      </w:r>
      <w:hyperlink r:id="rId15" w:history="1">
        <w:r w:rsidR="007E3D2B" w:rsidRPr="000462A7">
          <w:rPr>
            <w:rStyle w:val="Lienhypertexte"/>
            <w:rFonts w:ascii="Arial Narrow" w:hAnsi="Arial Narrow"/>
            <w:sz w:val="20"/>
            <w:szCs w:val="20"/>
          </w:rPr>
          <w:t>https://artoistv.univ-artois.fr/live/event/0006-decision-humaine-decision-de-lia/</w:t>
        </w:r>
      </w:hyperlink>
      <w:r w:rsidR="00471E05" w:rsidRPr="000462A7">
        <w:rPr>
          <w:rStyle w:val="Lienhypertexte"/>
          <w:rFonts w:ascii="Arial Narrow" w:hAnsi="Arial Narrow"/>
          <w:sz w:val="20"/>
          <w:szCs w:val="20"/>
        </w:rPr>
        <w:t>)</w:t>
      </w:r>
      <w:r w:rsidR="00906A7F" w:rsidRPr="00906A7F">
        <w:rPr>
          <w:rStyle w:val="Lienhypertexte"/>
          <w:rFonts w:ascii="Arial Narrow" w:hAnsi="Arial Narrow"/>
          <w:color w:val="auto"/>
          <w:sz w:val="20"/>
          <w:szCs w:val="20"/>
          <w:u w:val="none"/>
        </w:rPr>
        <w:t>.</w:t>
      </w:r>
    </w:p>
    <w:p w14:paraId="58547279" w14:textId="77777777" w:rsidR="000462A7" w:rsidRDefault="000462A7" w:rsidP="008E04A5">
      <w:pPr>
        <w:rPr>
          <w:sz w:val="22"/>
        </w:rPr>
      </w:pPr>
    </w:p>
    <w:p w14:paraId="21FEC9E8" w14:textId="2FB4E471" w:rsidR="008E04A5" w:rsidRPr="00DB2D6D" w:rsidRDefault="008E04A5" w:rsidP="008E04A5">
      <w:pPr>
        <w:rPr>
          <w:sz w:val="22"/>
        </w:rPr>
      </w:pPr>
      <w:r w:rsidRPr="00DB2D6D">
        <w:rPr>
          <w:sz w:val="22"/>
        </w:rPr>
        <w:t>Les développements de l</w:t>
      </w:r>
      <w:r w:rsidR="00C27AD6" w:rsidRPr="00DB2D6D">
        <w:rPr>
          <w:sz w:val="22"/>
        </w:rPr>
        <w:t>’</w:t>
      </w:r>
      <w:r w:rsidRPr="00DB2D6D">
        <w:rPr>
          <w:sz w:val="22"/>
        </w:rPr>
        <w:t>IA permettent aujourd</w:t>
      </w:r>
      <w:r w:rsidR="00C27AD6" w:rsidRPr="00DB2D6D">
        <w:rPr>
          <w:sz w:val="22"/>
        </w:rPr>
        <w:t>’</w:t>
      </w:r>
      <w:r w:rsidRPr="00DB2D6D">
        <w:rPr>
          <w:sz w:val="22"/>
        </w:rPr>
        <w:t>hui de créer des systèmes capables de prendre des décisions dans les domaines les plus variés (banque, santé, justice, services, infrastructures, ...).</w:t>
      </w:r>
      <w:r w:rsidR="00066199">
        <w:rPr>
          <w:sz w:val="22"/>
        </w:rPr>
        <w:t xml:space="preserve"> </w:t>
      </w:r>
      <w:r w:rsidRPr="00DB2D6D">
        <w:rPr>
          <w:sz w:val="22"/>
        </w:rPr>
        <w:t>Celles-ci peuvent avoir un impact sur les personnes utilisant, soumises ou orientées vers le système d</w:t>
      </w:r>
      <w:r w:rsidR="00C27AD6" w:rsidRPr="00DB2D6D">
        <w:rPr>
          <w:sz w:val="22"/>
        </w:rPr>
        <w:t>’</w:t>
      </w:r>
      <w:r w:rsidRPr="00DB2D6D">
        <w:rPr>
          <w:sz w:val="22"/>
        </w:rPr>
        <w:t>IA. Consciente des risques potentiels pour la santé, la sécurité, l</w:t>
      </w:r>
      <w:r w:rsidR="00C27AD6" w:rsidRPr="00DB2D6D">
        <w:rPr>
          <w:sz w:val="22"/>
        </w:rPr>
        <w:t>’</w:t>
      </w:r>
      <w:r w:rsidRPr="00DB2D6D">
        <w:rPr>
          <w:sz w:val="22"/>
        </w:rPr>
        <w:t>environnement et les droits fondamentaux, l</w:t>
      </w:r>
      <w:r w:rsidR="00C27AD6" w:rsidRPr="00DB2D6D">
        <w:rPr>
          <w:sz w:val="22"/>
        </w:rPr>
        <w:t>’</w:t>
      </w:r>
      <w:r w:rsidRPr="00DB2D6D">
        <w:rPr>
          <w:sz w:val="22"/>
        </w:rPr>
        <w:t>Union européenne travaille sur une proposition de règlement sur l</w:t>
      </w:r>
      <w:r w:rsidR="00C27AD6" w:rsidRPr="00DB2D6D">
        <w:rPr>
          <w:sz w:val="22"/>
        </w:rPr>
        <w:t>’</w:t>
      </w:r>
      <w:r w:rsidRPr="00DB2D6D">
        <w:rPr>
          <w:sz w:val="22"/>
        </w:rPr>
        <w:t>IA (</w:t>
      </w:r>
      <w:r w:rsidRPr="00DB2D6D">
        <w:rPr>
          <w:i/>
          <w:sz w:val="22"/>
        </w:rPr>
        <w:t xml:space="preserve">AI </w:t>
      </w:r>
      <w:proofErr w:type="spellStart"/>
      <w:r w:rsidRPr="00DB2D6D">
        <w:rPr>
          <w:i/>
          <w:sz w:val="22"/>
        </w:rPr>
        <w:t>Act</w:t>
      </w:r>
      <w:proofErr w:type="spellEnd"/>
      <w:r w:rsidRPr="00DB2D6D">
        <w:rPr>
          <w:sz w:val="22"/>
        </w:rPr>
        <w:t>) depuis 2021</w:t>
      </w:r>
      <w:r w:rsidR="00C27AD6" w:rsidRPr="00DB2D6D">
        <w:rPr>
          <w:rFonts w:cs="Globe Gothic CG Light"/>
          <w:sz w:val="22"/>
        </w:rPr>
        <w:t>)</w:t>
      </w:r>
      <w:r w:rsidR="00C27AD6" w:rsidRPr="00DB2D6D">
        <w:rPr>
          <w:rStyle w:val="Appelnotedebasdep"/>
          <w:rFonts w:cs="Globe Gothic CG Light"/>
          <w:sz w:val="22"/>
        </w:rPr>
        <w:footnoteReference w:id="2"/>
      </w:r>
      <w:r w:rsidRPr="00DB2D6D">
        <w:rPr>
          <w:sz w:val="22"/>
        </w:rPr>
        <w:t>, et souhaite renforcer la maîtrise par l</w:t>
      </w:r>
      <w:r w:rsidR="00C27AD6" w:rsidRPr="00DB2D6D">
        <w:rPr>
          <w:sz w:val="22"/>
        </w:rPr>
        <w:t>’</w:t>
      </w:r>
      <w:r w:rsidRPr="00DB2D6D">
        <w:rPr>
          <w:sz w:val="22"/>
        </w:rPr>
        <w:t>humain des systèmes d</w:t>
      </w:r>
      <w:r w:rsidR="00C27AD6" w:rsidRPr="00DB2D6D">
        <w:rPr>
          <w:sz w:val="22"/>
        </w:rPr>
        <w:t>’</w:t>
      </w:r>
      <w:r w:rsidRPr="00DB2D6D">
        <w:rPr>
          <w:sz w:val="22"/>
        </w:rPr>
        <w:t>IA. L</w:t>
      </w:r>
      <w:r w:rsidR="00C27AD6" w:rsidRPr="00DB2D6D">
        <w:rPr>
          <w:sz w:val="22"/>
        </w:rPr>
        <w:t>’</w:t>
      </w:r>
      <w:r w:rsidRPr="00DB2D6D">
        <w:rPr>
          <w:i/>
          <w:sz w:val="22"/>
        </w:rPr>
        <w:t xml:space="preserve">AI </w:t>
      </w:r>
      <w:proofErr w:type="spellStart"/>
      <w:r w:rsidRPr="00DB2D6D">
        <w:rPr>
          <w:i/>
          <w:sz w:val="22"/>
        </w:rPr>
        <w:t>Act</w:t>
      </w:r>
      <w:proofErr w:type="spellEnd"/>
      <w:r w:rsidRPr="00DB2D6D">
        <w:rPr>
          <w:sz w:val="22"/>
        </w:rPr>
        <w:t xml:space="preserve"> consacre ainsi l</w:t>
      </w:r>
      <w:r w:rsidR="00C27AD6" w:rsidRPr="00DB2D6D">
        <w:rPr>
          <w:sz w:val="22"/>
        </w:rPr>
        <w:t>’</w:t>
      </w:r>
      <w:r w:rsidRPr="00DB2D6D">
        <w:rPr>
          <w:sz w:val="22"/>
        </w:rPr>
        <w:t>exigence d</w:t>
      </w:r>
      <w:r w:rsidR="00C27AD6" w:rsidRPr="00DB2D6D">
        <w:rPr>
          <w:sz w:val="22"/>
        </w:rPr>
        <w:t>’</w:t>
      </w:r>
      <w:r w:rsidRPr="00DB2D6D">
        <w:rPr>
          <w:sz w:val="22"/>
        </w:rPr>
        <w:t>un « contrôle humain » à l</w:t>
      </w:r>
      <w:r w:rsidR="00C27AD6" w:rsidRPr="00DB2D6D">
        <w:rPr>
          <w:sz w:val="22"/>
        </w:rPr>
        <w:t>’</w:t>
      </w:r>
      <w:r w:rsidRPr="00DB2D6D">
        <w:rPr>
          <w:sz w:val="22"/>
        </w:rPr>
        <w:t>article 14</w:t>
      </w:r>
      <w:r w:rsidR="00C27AD6" w:rsidRPr="00DB2D6D">
        <w:rPr>
          <w:rStyle w:val="Appelnotedebasdep"/>
          <w:sz w:val="22"/>
        </w:rPr>
        <w:footnoteReference w:id="3"/>
      </w:r>
      <w:r w:rsidRPr="00DB2D6D">
        <w:rPr>
          <w:sz w:val="22"/>
        </w:rPr>
        <w:t>.</w:t>
      </w:r>
    </w:p>
    <w:p w14:paraId="5F62408C" w14:textId="1BD78DD8" w:rsidR="008E04A5" w:rsidRDefault="008E04A5" w:rsidP="008E04A5">
      <w:pPr>
        <w:rPr>
          <w:sz w:val="22"/>
        </w:rPr>
      </w:pPr>
      <w:r w:rsidRPr="00DB2D6D">
        <w:rPr>
          <w:sz w:val="22"/>
        </w:rPr>
        <w:t xml:space="preserve">Ce contrôle humain doit être spécifiquement interrogé dans la phase de la prise de décision </w:t>
      </w:r>
      <w:r w:rsidR="00C27AD6" w:rsidRPr="00DB2D6D">
        <w:rPr>
          <w:sz w:val="22"/>
        </w:rPr>
        <w:t>–</w:t>
      </w:r>
      <w:r w:rsidRPr="00DB2D6D">
        <w:rPr>
          <w:sz w:val="22"/>
        </w:rPr>
        <w:t xml:space="preserve"> autonome ou non </w:t>
      </w:r>
      <w:r w:rsidR="00C27AD6" w:rsidRPr="00DB2D6D">
        <w:rPr>
          <w:sz w:val="22"/>
        </w:rPr>
        <w:t>–</w:t>
      </w:r>
      <w:r w:rsidRPr="00DB2D6D">
        <w:rPr>
          <w:sz w:val="22"/>
        </w:rPr>
        <w:t xml:space="preserve"> par un système d</w:t>
      </w:r>
      <w:r w:rsidR="00C27AD6" w:rsidRPr="00DB2D6D">
        <w:rPr>
          <w:sz w:val="22"/>
        </w:rPr>
        <w:t>’</w:t>
      </w:r>
      <w:r w:rsidRPr="00DB2D6D">
        <w:rPr>
          <w:sz w:val="22"/>
        </w:rPr>
        <w:t>IA, car c</w:t>
      </w:r>
      <w:r w:rsidR="00C27AD6" w:rsidRPr="00DB2D6D">
        <w:rPr>
          <w:sz w:val="22"/>
        </w:rPr>
        <w:t>’</w:t>
      </w:r>
      <w:r w:rsidRPr="00DB2D6D">
        <w:rPr>
          <w:sz w:val="22"/>
        </w:rPr>
        <w:t xml:space="preserve">est elle </w:t>
      </w:r>
      <w:r w:rsidR="00C27AD6" w:rsidRPr="00DB2D6D">
        <w:rPr>
          <w:sz w:val="22"/>
        </w:rPr>
        <w:t xml:space="preserve">qui </w:t>
      </w:r>
      <w:r w:rsidRPr="00DB2D6D">
        <w:rPr>
          <w:sz w:val="22"/>
        </w:rPr>
        <w:t>cristallise toutes les interrogations. D</w:t>
      </w:r>
      <w:r w:rsidR="00C27AD6" w:rsidRPr="00DB2D6D">
        <w:rPr>
          <w:sz w:val="22"/>
        </w:rPr>
        <w:t>’</w:t>
      </w:r>
      <w:r w:rsidRPr="00DB2D6D">
        <w:rPr>
          <w:sz w:val="22"/>
        </w:rPr>
        <w:t>une part, l</w:t>
      </w:r>
      <w:r w:rsidR="00C27AD6" w:rsidRPr="00DB2D6D">
        <w:rPr>
          <w:sz w:val="22"/>
        </w:rPr>
        <w:t>’</w:t>
      </w:r>
      <w:r w:rsidRPr="00DB2D6D">
        <w:rPr>
          <w:sz w:val="22"/>
        </w:rPr>
        <w:t>IA pose encore un certain nombre de questions délicates, comme les biais algorithmiques, la boîte noire, ou l</w:t>
      </w:r>
      <w:r w:rsidR="00C27AD6" w:rsidRPr="00DB2D6D">
        <w:rPr>
          <w:sz w:val="22"/>
        </w:rPr>
        <w:t>’</w:t>
      </w:r>
      <w:r w:rsidRPr="00DB2D6D">
        <w:rPr>
          <w:sz w:val="22"/>
        </w:rPr>
        <w:t>explicabilité. D</w:t>
      </w:r>
      <w:r w:rsidR="00C27AD6" w:rsidRPr="00DB2D6D">
        <w:rPr>
          <w:sz w:val="22"/>
        </w:rPr>
        <w:t>’</w:t>
      </w:r>
      <w:r w:rsidRPr="00DB2D6D">
        <w:rPr>
          <w:sz w:val="22"/>
        </w:rPr>
        <w:t>autre part, comme l</w:t>
      </w:r>
      <w:r w:rsidR="00C27AD6" w:rsidRPr="00DB2D6D">
        <w:rPr>
          <w:sz w:val="22"/>
        </w:rPr>
        <w:t>’</w:t>
      </w:r>
      <w:r w:rsidRPr="00DB2D6D">
        <w:rPr>
          <w:sz w:val="22"/>
        </w:rPr>
        <w:t>humain peut être vu comme un censeur de la solution/décision du système d</w:t>
      </w:r>
      <w:r w:rsidR="00C27AD6" w:rsidRPr="00DB2D6D">
        <w:rPr>
          <w:sz w:val="22"/>
        </w:rPr>
        <w:t>’</w:t>
      </w:r>
      <w:r w:rsidRPr="00DB2D6D">
        <w:rPr>
          <w:sz w:val="22"/>
        </w:rPr>
        <w:t>IA, un « codécideur » avec lui, ou un simple « validateur » du résultat du système, les aspects humains de ce contrôle doivent aussi être questionnés pour tenir compte des limites proprement humaines, comme les biais cognitifs, l</w:t>
      </w:r>
      <w:r w:rsidR="00C27AD6" w:rsidRPr="00DB2D6D">
        <w:rPr>
          <w:sz w:val="22"/>
        </w:rPr>
        <w:t>’</w:t>
      </w:r>
      <w:r w:rsidRPr="00DB2D6D">
        <w:rPr>
          <w:sz w:val="22"/>
        </w:rPr>
        <w:t>interférence des émotions, ou les réactions inadaptées de l</w:t>
      </w:r>
      <w:r w:rsidR="00C27AD6" w:rsidRPr="00DB2D6D">
        <w:rPr>
          <w:sz w:val="22"/>
        </w:rPr>
        <w:t>’</w:t>
      </w:r>
      <w:r w:rsidRPr="00DB2D6D">
        <w:rPr>
          <w:sz w:val="22"/>
        </w:rPr>
        <w:t>humain en situation critique. La question centrale sera donc : quelle place accorder à l</w:t>
      </w:r>
      <w:r w:rsidR="00C27AD6" w:rsidRPr="00DB2D6D">
        <w:rPr>
          <w:sz w:val="22"/>
        </w:rPr>
        <w:t>’</w:t>
      </w:r>
      <w:r w:rsidRPr="00DB2D6D">
        <w:rPr>
          <w:sz w:val="22"/>
        </w:rPr>
        <w:t>humain dans le processus décisionnel dans lequel un système d</w:t>
      </w:r>
      <w:r w:rsidR="00C27AD6" w:rsidRPr="00DB2D6D">
        <w:rPr>
          <w:sz w:val="22"/>
        </w:rPr>
        <w:t>’</w:t>
      </w:r>
      <w:r w:rsidRPr="00DB2D6D">
        <w:rPr>
          <w:sz w:val="22"/>
        </w:rPr>
        <w:t>IA intervient en tout ou partie ?</w:t>
      </w:r>
    </w:p>
    <w:p w14:paraId="09F0B467" w14:textId="12E554F7" w:rsidR="002E01E4" w:rsidRDefault="002E01E4" w:rsidP="008E04A5">
      <w:pPr>
        <w:rPr>
          <w:sz w:val="22"/>
        </w:rPr>
      </w:pPr>
    </w:p>
    <w:p w14:paraId="02F94F5E" w14:textId="77777777" w:rsidR="002E01E4" w:rsidRDefault="002E01E4" w:rsidP="008E04A5">
      <w:pPr>
        <w:rPr>
          <w:sz w:val="22"/>
        </w:rPr>
      </w:pPr>
    </w:p>
    <w:p w14:paraId="3AC4A034" w14:textId="70ECBD7C" w:rsidR="005E32B5" w:rsidRPr="00B36A76" w:rsidRDefault="005E32B5" w:rsidP="00B36A76">
      <w:pPr>
        <w:pStyle w:val="Titre2"/>
        <w:pBdr>
          <w:top w:val="single" w:sz="4" w:space="1" w:color="auto"/>
        </w:pBdr>
        <w:jc w:val="center"/>
        <w:rPr>
          <w:sz w:val="32"/>
        </w:rPr>
      </w:pPr>
      <w:bookmarkStart w:id="24" w:name="_Toc135679514"/>
      <w:bookmarkStart w:id="25" w:name="_Toc135679812"/>
      <w:bookmarkStart w:id="26" w:name="_Toc135936642"/>
      <w:bookmarkStart w:id="27" w:name="_Toc135400194"/>
      <w:bookmarkStart w:id="28" w:name="_Toc135400482"/>
      <w:bookmarkStart w:id="29" w:name="_Toc113543977"/>
      <w:bookmarkStart w:id="30" w:name="_Toc114503801"/>
      <w:bookmarkStart w:id="31" w:name="_Toc114503857"/>
      <w:bookmarkStart w:id="32" w:name="_Toc123154733"/>
      <w:bookmarkStart w:id="33" w:name="_Toc123154785"/>
      <w:bookmarkStart w:id="34" w:name="_Toc123154837"/>
      <w:bookmarkStart w:id="35" w:name="_Toc123155244"/>
      <w:bookmarkStart w:id="36" w:name="_Toc123225929"/>
      <w:bookmarkStart w:id="37" w:name="_Toc128491183"/>
      <w:bookmarkStart w:id="38" w:name="_Toc129782504"/>
      <w:bookmarkStart w:id="39" w:name="_Toc129885479"/>
      <w:bookmarkStart w:id="40" w:name="_Toc131437069"/>
      <w:bookmarkStart w:id="41" w:name="_Toc131439298"/>
      <w:bookmarkStart w:id="42" w:name="_Toc13273264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36A76">
        <w:rPr>
          <w:sz w:val="32"/>
        </w:rPr>
        <w:t>Mercredi 8 novembre</w:t>
      </w:r>
      <w:bookmarkEnd w:id="24"/>
      <w:bookmarkEnd w:id="25"/>
      <w:bookmarkEnd w:id="26"/>
    </w:p>
    <w:p w14:paraId="2198576E" w14:textId="60DB54BF" w:rsidR="00B36A76" w:rsidRPr="00B36A76" w:rsidRDefault="0012240D" w:rsidP="006F014A">
      <w:pPr>
        <w:pStyle w:val="Titre5"/>
      </w:pPr>
      <w:bookmarkStart w:id="43" w:name="_Toc135679515"/>
      <w:bookmarkStart w:id="44" w:name="_Toc135679813"/>
      <w:bookmarkStart w:id="45" w:name="_Toc135936643"/>
      <w:r>
        <w:t xml:space="preserve">Accueil : à partir de </w:t>
      </w:r>
      <w:r w:rsidR="00D15054">
        <w:t>8 h 30</w:t>
      </w:r>
      <w:bookmarkEnd w:id="43"/>
      <w:bookmarkEnd w:id="44"/>
      <w:bookmarkEnd w:id="45"/>
    </w:p>
    <w:p w14:paraId="0D369B8C" w14:textId="77777777" w:rsidR="003277CD" w:rsidRDefault="0012240D" w:rsidP="000462A7">
      <w:pPr>
        <w:pStyle w:val="Titre5"/>
      </w:pPr>
      <w:bookmarkStart w:id="46" w:name="_Toc135679516"/>
      <w:bookmarkStart w:id="47" w:name="_Toc135679814"/>
      <w:bookmarkStart w:id="48" w:name="_Toc135936644"/>
      <w:bookmarkEnd w:id="27"/>
      <w:bookmarkEnd w:id="28"/>
      <w:r>
        <w:t>Mots de bie</w:t>
      </w:r>
      <w:r w:rsidR="005E32B5">
        <w:t>nvenue</w:t>
      </w:r>
      <w:r w:rsidR="003277CD">
        <w:t xml:space="preserve"> </w:t>
      </w:r>
      <w:r>
        <w:t xml:space="preserve">(9 h </w:t>
      </w:r>
      <w:r w:rsidR="008D77EB">
        <w:t>00</w:t>
      </w:r>
      <w:r>
        <w:t xml:space="preserve"> à </w:t>
      </w:r>
      <w:r w:rsidR="0005284E">
        <w:t xml:space="preserve">9 h </w:t>
      </w:r>
      <w:r w:rsidR="00D15054">
        <w:t>15</w:t>
      </w:r>
      <w:r>
        <w:t>)</w:t>
      </w:r>
      <w:bookmarkEnd w:id="46"/>
      <w:bookmarkEnd w:id="47"/>
      <w:bookmarkEnd w:id="48"/>
    </w:p>
    <w:p w14:paraId="2E8EF392" w14:textId="2C99BD88" w:rsidR="00DD091B" w:rsidRDefault="00DD091B" w:rsidP="003277CD">
      <w:pPr>
        <w:pStyle w:val="Titre4"/>
      </w:pPr>
      <w:r>
        <w:t xml:space="preserve">Pasquale </w:t>
      </w:r>
      <w:proofErr w:type="spellStart"/>
      <w:r>
        <w:t>Mammone</w:t>
      </w:r>
      <w:proofErr w:type="spellEnd"/>
      <w:r>
        <w:t>, Président de l’Université d’Artois.</w:t>
      </w:r>
      <w:r w:rsidR="00735A41">
        <w:t xml:space="preserve"> </w:t>
      </w:r>
    </w:p>
    <w:p w14:paraId="641D6997" w14:textId="7772EACA" w:rsidR="005E32B5" w:rsidRDefault="003277CD" w:rsidP="003277CD">
      <w:pPr>
        <w:pStyle w:val="Titre4"/>
      </w:pPr>
      <w:r>
        <w:t xml:space="preserve">Hugues </w:t>
      </w:r>
      <w:proofErr w:type="spellStart"/>
      <w:r>
        <w:t>Hellio</w:t>
      </w:r>
      <w:proofErr w:type="spellEnd"/>
      <w:r>
        <w:t xml:space="preserve">, Professeur en droit public, Directeur du </w:t>
      </w:r>
      <w:r w:rsidRPr="003277CD">
        <w:t>Centre Droit Ethique et Procédures (CDEP</w:t>
      </w:r>
      <w:r w:rsidR="00701533">
        <w:t xml:space="preserve"> -</w:t>
      </w:r>
      <w:r w:rsidR="00701533" w:rsidRPr="00701533">
        <w:t>UR 2471</w:t>
      </w:r>
      <w:r w:rsidRPr="003277CD">
        <w:t>)</w:t>
      </w:r>
      <w:r>
        <w:t>.</w:t>
      </w:r>
    </w:p>
    <w:p w14:paraId="7E01899B" w14:textId="49224B19" w:rsidR="003277CD" w:rsidRDefault="003277CD" w:rsidP="0035674A">
      <w:pPr>
        <w:pStyle w:val="Titre3"/>
      </w:pPr>
      <w:r w:rsidRPr="003277CD">
        <w:t>Ouverture du colloque</w:t>
      </w:r>
    </w:p>
    <w:p w14:paraId="29E3718C" w14:textId="5C80A44C" w:rsidR="002E01E4" w:rsidRDefault="002E01E4" w:rsidP="002E01E4">
      <w:pPr>
        <w:spacing w:after="0"/>
        <w:rPr>
          <w:rFonts w:ascii="Arial Narrow" w:hAnsi="Arial Narrow"/>
          <w:i/>
          <w:sz w:val="20"/>
        </w:rPr>
      </w:pPr>
      <w:r w:rsidRPr="002E01E4">
        <w:rPr>
          <w:rFonts w:ascii="Arial Narrow" w:hAnsi="Arial Narrow"/>
          <w:i/>
          <w:sz w:val="20"/>
        </w:rPr>
        <w:t xml:space="preserve">Toutes les discussions du colloque seront animées par Frédéric </w:t>
      </w:r>
      <w:proofErr w:type="spellStart"/>
      <w:r w:rsidRPr="002E01E4">
        <w:rPr>
          <w:rFonts w:ascii="Arial Narrow" w:hAnsi="Arial Narrow"/>
          <w:i/>
          <w:sz w:val="20"/>
        </w:rPr>
        <w:t>Boisdron</w:t>
      </w:r>
      <w:proofErr w:type="spellEnd"/>
      <w:r w:rsidRPr="002E01E4">
        <w:rPr>
          <w:rFonts w:ascii="Arial Narrow" w:hAnsi="Arial Narrow"/>
          <w:i/>
          <w:sz w:val="20"/>
        </w:rPr>
        <w:t>, Animateur YouTube en partenariat avec la Chaire IA Responsable, Consultant en robotique, IA et nouvelles technologiques.</w:t>
      </w:r>
    </w:p>
    <w:p w14:paraId="7D0EFEF8" w14:textId="2CD6FEE6" w:rsidR="00974599" w:rsidRDefault="000462A7" w:rsidP="000462A7">
      <w:pPr>
        <w:pStyle w:val="Titre4"/>
        <w:numPr>
          <w:ilvl w:val="0"/>
          <w:numId w:val="1"/>
        </w:numPr>
        <w:ind w:left="284" w:hanging="284"/>
      </w:pPr>
      <w:bookmarkStart w:id="49" w:name="_Toc135400483"/>
      <w:bookmarkStart w:id="50" w:name="_Toc135679518"/>
      <w:bookmarkStart w:id="51" w:name="_Toc135679816"/>
      <w:bookmarkStart w:id="52" w:name="_Toc135936646"/>
      <w:r>
        <w:rPr>
          <w:b/>
        </w:rPr>
        <w:t>Introduction –</w:t>
      </w:r>
      <w:r w:rsidRPr="000462A7">
        <w:rPr>
          <w:b/>
        </w:rPr>
        <w:t xml:space="preserve"> </w:t>
      </w:r>
      <w:r w:rsidR="003277CD" w:rsidRPr="000462A7">
        <w:rPr>
          <w:b/>
        </w:rPr>
        <w:t xml:space="preserve">Décision humaine, décision de l’IA : enjeux et défis </w:t>
      </w:r>
      <w:r w:rsidR="00124B43" w:rsidRPr="000462A7">
        <w:rPr>
          <w:b/>
        </w:rPr>
        <w:t xml:space="preserve">interdisciplinaires </w:t>
      </w:r>
      <w:r w:rsidR="003277CD" w:rsidRPr="000462A7">
        <w:rPr>
          <w:b/>
        </w:rPr>
        <w:t xml:space="preserve">à l’aube de l’adoption de l’AI </w:t>
      </w:r>
      <w:proofErr w:type="spellStart"/>
      <w:r w:rsidR="003277CD" w:rsidRPr="000462A7">
        <w:rPr>
          <w:b/>
        </w:rPr>
        <w:t>Act</w:t>
      </w:r>
      <w:proofErr w:type="spellEnd"/>
      <w:r w:rsidR="003277CD" w:rsidRPr="000462A7">
        <w:rPr>
          <w:b/>
        </w:rPr>
        <w:t xml:space="preserve"> </w:t>
      </w:r>
      <w:r w:rsidR="00D15054">
        <w:t xml:space="preserve"> </w:t>
      </w:r>
      <w:bookmarkEnd w:id="49"/>
      <w:r w:rsidR="0005284E">
        <w:t>(</w:t>
      </w:r>
      <w:r w:rsidR="00D15054">
        <w:t xml:space="preserve">9 h </w:t>
      </w:r>
      <w:r w:rsidR="00246F04">
        <w:t>15 - 9 h 30</w:t>
      </w:r>
      <w:r w:rsidR="0005284E">
        <w:t>)</w:t>
      </w:r>
      <w:bookmarkEnd w:id="50"/>
      <w:bookmarkEnd w:id="51"/>
      <w:bookmarkEnd w:id="52"/>
      <w:r w:rsidR="00A73289">
        <w:t xml:space="preserve">, Nathalie Nevejans, </w:t>
      </w:r>
      <w:r w:rsidR="0035674A">
        <w:t>Professeur</w:t>
      </w:r>
      <w:r w:rsidR="00993373">
        <w:t>e</w:t>
      </w:r>
      <w:r w:rsidR="0035674A">
        <w:t xml:space="preserve"> en droit privé</w:t>
      </w:r>
      <w:r w:rsidR="00993373">
        <w:t xml:space="preserve"> et IA, </w:t>
      </w:r>
      <w:r w:rsidR="008933C9">
        <w:t>T</w:t>
      </w:r>
      <w:r w:rsidR="00993373">
        <w:t xml:space="preserve">itulaire de la </w:t>
      </w:r>
      <w:r w:rsidR="00993373" w:rsidRPr="00993373">
        <w:t>chaire ANR de recherche et d'enseignement</w:t>
      </w:r>
      <w:r w:rsidR="00993373">
        <w:t xml:space="preserve"> « </w:t>
      </w:r>
      <w:r w:rsidR="00A73289">
        <w:t>IA Responsable</w:t>
      </w:r>
      <w:r w:rsidR="00993373">
        <w:t> »</w:t>
      </w:r>
      <w:r w:rsidR="00A73289">
        <w:t xml:space="preserve">, </w:t>
      </w:r>
      <w:r w:rsidR="004D19E6" w:rsidRPr="004D19E6">
        <w:t>Centre Droit Ethique et Procédures (CDEP</w:t>
      </w:r>
      <w:r w:rsidR="00701533">
        <w:t xml:space="preserve"> - </w:t>
      </w:r>
      <w:r w:rsidR="00701533" w:rsidRPr="00701533">
        <w:t>UR 2471</w:t>
      </w:r>
      <w:r w:rsidR="004D19E6" w:rsidRPr="004D19E6">
        <w:t>)</w:t>
      </w:r>
      <w:r w:rsidR="004D19E6">
        <w:t xml:space="preserve">, </w:t>
      </w:r>
      <w:r w:rsidR="00A73289">
        <w:t>Université d’Artois</w:t>
      </w:r>
    </w:p>
    <w:p w14:paraId="2D2269EC" w14:textId="0A0D1F26" w:rsidR="00E67D10" w:rsidRDefault="00A00A69" w:rsidP="00E22F1C">
      <w:pPr>
        <w:pStyle w:val="Titre1"/>
      </w:pPr>
      <w:bookmarkStart w:id="53" w:name="_Toc135400195"/>
      <w:bookmarkStart w:id="54" w:name="_Toc135400484"/>
      <w:bookmarkStart w:id="55" w:name="_Toc135679519"/>
      <w:bookmarkStart w:id="56" w:name="_Toc135679817"/>
      <w:bookmarkStart w:id="57" w:name="_Toc135936647"/>
      <w:r w:rsidRPr="007B0BAA">
        <w:t>PARTIE</w:t>
      </w:r>
      <w:r w:rsidRPr="00A00A69">
        <w:t xml:space="preserve"> 1 – </w:t>
      </w:r>
      <w:bookmarkStart w:id="58" w:name="_Toc113543979"/>
      <w:bookmarkStart w:id="59" w:name="_Toc114503803"/>
      <w:bookmarkStart w:id="60" w:name="_Toc114503859"/>
      <w:bookmarkStart w:id="61" w:name="_Toc123154734"/>
      <w:bookmarkStart w:id="62" w:name="_Toc123154786"/>
      <w:bookmarkStart w:id="63" w:name="_Toc123154838"/>
      <w:bookmarkStart w:id="64" w:name="_Toc123155245"/>
      <w:bookmarkStart w:id="65" w:name="_Toc123225930"/>
      <w:bookmarkStart w:id="66" w:name="_Toc128491184"/>
      <w:bookmarkStart w:id="67" w:name="_Toc129782505"/>
      <w:bookmarkStart w:id="68" w:name="_Toc129885480"/>
      <w:bookmarkStart w:id="69" w:name="_Toc131437070"/>
      <w:bookmarkStart w:id="70" w:name="_Toc131439299"/>
      <w:bookmarkStart w:id="71" w:name="_Toc132732647"/>
      <w:bookmarkStart w:id="72" w:name="_Toc113543978"/>
      <w:bookmarkStart w:id="73" w:name="_Toc114503802"/>
      <w:bookmarkStart w:id="74" w:name="_Toc114503858"/>
      <w:bookmarkEnd w:id="29"/>
      <w:bookmarkEnd w:id="30"/>
      <w:bookmarkEnd w:id="31"/>
      <w:bookmarkEnd w:id="32"/>
      <w:bookmarkEnd w:id="33"/>
      <w:bookmarkEnd w:id="34"/>
      <w:bookmarkEnd w:id="35"/>
      <w:bookmarkEnd w:id="36"/>
      <w:bookmarkEnd w:id="37"/>
      <w:bookmarkEnd w:id="38"/>
      <w:bookmarkEnd w:id="39"/>
      <w:bookmarkEnd w:id="40"/>
      <w:bookmarkEnd w:id="41"/>
      <w:bookmarkEnd w:id="42"/>
      <w:r w:rsidR="00F77C65">
        <w:t>PRISES DE DECISION</w:t>
      </w:r>
      <w:r w:rsidR="009A0793">
        <w:t>S</w:t>
      </w:r>
      <w:r w:rsidR="00F77C65">
        <w:t xml:space="preserve"> HUMAINE ET ALGORITHMIQUE</w:t>
      </w:r>
      <w:bookmarkEnd w:id="53"/>
      <w:bookmarkEnd w:id="54"/>
      <w:bookmarkEnd w:id="55"/>
      <w:bookmarkEnd w:id="56"/>
      <w:bookmarkEnd w:id="57"/>
    </w:p>
    <w:p w14:paraId="3CB3E6C0" w14:textId="6F43435B" w:rsidR="00267ED0" w:rsidRDefault="00267ED0" w:rsidP="00267ED0">
      <w:pPr>
        <w:pStyle w:val="Titre2"/>
      </w:pPr>
      <w:bookmarkStart w:id="75" w:name="_Toc135936648"/>
      <w:r>
        <w:t>I – Le concept de décision questionné par l’IA</w:t>
      </w:r>
      <w:r w:rsidR="00D15054">
        <w:t xml:space="preserve"> (9 h </w:t>
      </w:r>
      <w:r w:rsidR="00246F04">
        <w:t>30</w:t>
      </w:r>
      <w:r w:rsidR="00D15054">
        <w:t xml:space="preserve"> – 1</w:t>
      </w:r>
      <w:r w:rsidR="000462A7">
        <w:t>0 h 45</w:t>
      </w:r>
      <w:r w:rsidR="00D15054">
        <w:t>)</w:t>
      </w:r>
      <w:bookmarkEnd w:id="75"/>
    </w:p>
    <w:p w14:paraId="6C15088E" w14:textId="650C7E66" w:rsidR="0035674A" w:rsidRDefault="0035674A" w:rsidP="0035674A">
      <w:pPr>
        <w:pStyle w:val="Titre5"/>
      </w:pPr>
      <w:r>
        <w:t>Introduction</w:t>
      </w:r>
    </w:p>
    <w:p w14:paraId="6E59FC70" w14:textId="2063BA2E" w:rsidR="008933C9" w:rsidRPr="008933C9" w:rsidRDefault="00267ED0" w:rsidP="00D02972">
      <w:pPr>
        <w:pStyle w:val="Titre4"/>
        <w:numPr>
          <w:ilvl w:val="0"/>
          <w:numId w:val="1"/>
        </w:numPr>
      </w:pPr>
      <w:bookmarkStart w:id="76" w:name="_Toc135936650"/>
      <w:bookmarkStart w:id="77" w:name="_Toc135400196"/>
      <w:bookmarkStart w:id="78" w:name="_Toc135400485"/>
      <w:bookmarkStart w:id="79" w:name="_Toc135679521"/>
      <w:bookmarkStart w:id="80" w:name="_Toc135679819"/>
      <w:r w:rsidRPr="008933C9">
        <w:rPr>
          <w:b/>
        </w:rPr>
        <w:t xml:space="preserve">La théorie de la décision </w:t>
      </w:r>
      <w:r w:rsidR="00D15054" w:rsidRPr="008933C9">
        <w:rPr>
          <w:b/>
        </w:rPr>
        <w:t xml:space="preserve">en </w:t>
      </w:r>
      <w:r w:rsidRPr="008933C9">
        <w:rPr>
          <w:b/>
        </w:rPr>
        <w:t>informatique</w:t>
      </w:r>
      <w:r w:rsidR="001C334B">
        <w:t>,</w:t>
      </w:r>
      <w:bookmarkEnd w:id="76"/>
      <w:r w:rsidR="00702A29">
        <w:t> </w:t>
      </w:r>
      <w:r w:rsidR="0016443F">
        <w:t>A</w:t>
      </w:r>
      <w:r w:rsidR="0016443F" w:rsidRPr="0016443F">
        <w:t xml:space="preserve">lexis </w:t>
      </w:r>
      <w:proofErr w:type="spellStart"/>
      <w:r w:rsidR="0016443F" w:rsidRPr="0016443F">
        <w:t>Tsoukiàs</w:t>
      </w:r>
      <w:proofErr w:type="spellEnd"/>
      <w:r w:rsidR="00A73289">
        <w:t>,</w:t>
      </w:r>
      <w:r w:rsidR="00A73289" w:rsidRPr="00A73289">
        <w:t xml:space="preserve"> </w:t>
      </w:r>
      <w:r w:rsidR="008933C9" w:rsidRPr="008933C9">
        <w:t>Directeur de Recherche du CNRS en Informatique au LAMSADE, PSL, Université Paris Dauphine</w:t>
      </w:r>
    </w:p>
    <w:p w14:paraId="3B0F1588" w14:textId="2129081A" w:rsidR="0089517A" w:rsidRDefault="0089517A" w:rsidP="00834B2D">
      <w:pPr>
        <w:pStyle w:val="Titre4"/>
        <w:numPr>
          <w:ilvl w:val="0"/>
          <w:numId w:val="1"/>
        </w:numPr>
      </w:pPr>
      <w:bookmarkStart w:id="81" w:name="_Toc135936652"/>
      <w:bookmarkStart w:id="82" w:name="_Toc135936651"/>
      <w:r w:rsidRPr="00CA7D8C">
        <w:rPr>
          <w:b/>
        </w:rPr>
        <w:t>La théorie de la décision en philosophie</w:t>
      </w:r>
      <w:r>
        <w:t xml:space="preserve">, David </w:t>
      </w:r>
      <w:proofErr w:type="spellStart"/>
      <w:r>
        <w:t>Doat</w:t>
      </w:r>
      <w:bookmarkEnd w:id="81"/>
      <w:proofErr w:type="spellEnd"/>
      <w:r>
        <w:t xml:space="preserve">, </w:t>
      </w:r>
      <w:r w:rsidR="004D19E6">
        <w:t>Maître de conférences</w:t>
      </w:r>
      <w:r>
        <w:t xml:space="preserve"> </w:t>
      </w:r>
      <w:r w:rsidR="004D19E6">
        <w:t>en p</w:t>
      </w:r>
      <w:r>
        <w:t xml:space="preserve">hilosophie, </w:t>
      </w:r>
      <w:r w:rsidRPr="00702A29">
        <w:t>Université catholique de Lille (Technologie, vulnérabilités, éthique)</w:t>
      </w:r>
    </w:p>
    <w:p w14:paraId="2A3FD06F" w14:textId="77428959" w:rsidR="00267ED0" w:rsidRDefault="00267ED0" w:rsidP="00045915">
      <w:pPr>
        <w:pStyle w:val="Titre4"/>
        <w:numPr>
          <w:ilvl w:val="0"/>
          <w:numId w:val="1"/>
        </w:numPr>
      </w:pPr>
      <w:r w:rsidRPr="00CA7D8C">
        <w:rPr>
          <w:b/>
        </w:rPr>
        <w:t>La théorie de la décision</w:t>
      </w:r>
      <w:r w:rsidR="00D15054" w:rsidRPr="00CA7D8C">
        <w:rPr>
          <w:b/>
        </w:rPr>
        <w:t xml:space="preserve"> en </w:t>
      </w:r>
      <w:r w:rsidRPr="00CA7D8C">
        <w:rPr>
          <w:b/>
        </w:rPr>
        <w:t>sciences de gestion</w:t>
      </w:r>
      <w:r w:rsidR="001C334B">
        <w:t xml:space="preserve">, </w:t>
      </w:r>
      <w:bookmarkEnd w:id="82"/>
      <w:r w:rsidR="00AC7ECB" w:rsidRPr="00AC7ECB">
        <w:t xml:space="preserve">Véronique </w:t>
      </w:r>
      <w:proofErr w:type="spellStart"/>
      <w:r w:rsidR="00AC7ECB" w:rsidRPr="00AC7ECB">
        <w:t>Steyer</w:t>
      </w:r>
      <w:proofErr w:type="spellEnd"/>
      <w:r w:rsidR="00AC7ECB" w:rsidRPr="00AC7ECB">
        <w:t xml:space="preserve">, </w:t>
      </w:r>
      <w:r w:rsidR="00AC7ECB">
        <w:t>Maître</w:t>
      </w:r>
      <w:r w:rsidR="00FA28F7">
        <w:t>sse</w:t>
      </w:r>
      <w:r w:rsidR="00AC7ECB">
        <w:t xml:space="preserve"> de conférences en s</w:t>
      </w:r>
      <w:r w:rsidR="00AC7ECB" w:rsidRPr="00AC7ECB">
        <w:t xml:space="preserve">ciences de gestion, i3-CRG, Ecole polytechnique, et Louis </w:t>
      </w:r>
      <w:proofErr w:type="spellStart"/>
      <w:r w:rsidR="00AC7ECB" w:rsidRPr="00AC7ECB">
        <w:t>Vuarin</w:t>
      </w:r>
      <w:proofErr w:type="spellEnd"/>
      <w:r w:rsidR="00AC7ECB" w:rsidRPr="00AC7ECB">
        <w:t xml:space="preserve">, </w:t>
      </w:r>
      <w:r w:rsidR="008933C9">
        <w:t>C</w:t>
      </w:r>
      <w:r w:rsidR="00045915">
        <w:t>hercheur en p</w:t>
      </w:r>
      <w:r w:rsidR="00AC7ECB" w:rsidRPr="00AC7ECB">
        <w:t>ost-doc</w:t>
      </w:r>
      <w:r w:rsidR="00FA28F7">
        <w:t>torat</w:t>
      </w:r>
      <w:r w:rsidR="00AC7ECB" w:rsidRPr="00AC7ECB">
        <w:t xml:space="preserve"> </w:t>
      </w:r>
      <w:r w:rsidR="00AC7ECB">
        <w:t>en s</w:t>
      </w:r>
      <w:r w:rsidR="00AC7ECB" w:rsidRPr="00AC7ECB">
        <w:t>ciences de gestion</w:t>
      </w:r>
      <w:r w:rsidR="00FA28F7">
        <w:t xml:space="preserve"> </w:t>
      </w:r>
      <w:r w:rsidR="00FA28F7" w:rsidRPr="00FA28F7">
        <w:t xml:space="preserve">à Telecom Paris (SES-I3) et </w:t>
      </w:r>
      <w:r w:rsidR="008933C9">
        <w:t>C</w:t>
      </w:r>
      <w:r w:rsidR="00FA28F7" w:rsidRPr="00FA28F7">
        <w:t>hargé d’enseignement à Polytechnique (CRG-I3)</w:t>
      </w:r>
    </w:p>
    <w:p w14:paraId="699FBC91" w14:textId="2DEC57B1" w:rsidR="00D15054" w:rsidRDefault="000462A7" w:rsidP="00D15054">
      <w:pPr>
        <w:pStyle w:val="Titre5"/>
      </w:pPr>
      <w:bookmarkStart w:id="83" w:name="_Toc135936653"/>
      <w:r>
        <w:t>10 h 15 – 10 h 45 : Discussion</w:t>
      </w:r>
      <w:bookmarkEnd w:id="83"/>
    </w:p>
    <w:p w14:paraId="3011E3D0" w14:textId="41188C08" w:rsidR="00D15054" w:rsidRDefault="000462A7" w:rsidP="00D15054">
      <w:pPr>
        <w:pStyle w:val="Titre5"/>
      </w:pPr>
      <w:bookmarkStart w:id="84" w:name="_Toc135936654"/>
      <w:r>
        <w:t>10 h 45 – 11 h 15 : Pause-café</w:t>
      </w:r>
      <w:bookmarkEnd w:id="84"/>
    </w:p>
    <w:p w14:paraId="65C0E080" w14:textId="77777777" w:rsidR="002E01E4" w:rsidRPr="002E01E4" w:rsidRDefault="002E01E4" w:rsidP="002E01E4"/>
    <w:p w14:paraId="1EC6AED5" w14:textId="4B75A603" w:rsidR="004C7090" w:rsidRDefault="00267ED0" w:rsidP="0012240D">
      <w:pPr>
        <w:pStyle w:val="Titre2"/>
      </w:pPr>
      <w:bookmarkStart w:id="85" w:name="_Toc135936655"/>
      <w:r>
        <w:lastRenderedPageBreak/>
        <w:t>I</w:t>
      </w:r>
      <w:r w:rsidR="00E67D10">
        <w:t xml:space="preserve">I </w:t>
      </w:r>
      <w:r w:rsidR="00AF0F5A">
        <w:t>–</w:t>
      </w:r>
      <w:r w:rsidR="00E67D10">
        <w:t xml:space="preserve"> </w:t>
      </w:r>
      <w:r w:rsidR="00286AA7" w:rsidRPr="00286AA7">
        <w:t xml:space="preserve">Les processus </w:t>
      </w:r>
      <w:r w:rsidR="00974599">
        <w:t xml:space="preserve">et outils </w:t>
      </w:r>
      <w:r w:rsidR="00286AA7" w:rsidRPr="00286AA7">
        <w:t>impliqués dans la prise de décision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7"/>
      <w:bookmarkEnd w:id="78"/>
      <w:r w:rsidR="005E32B5">
        <w:t xml:space="preserve"> </w:t>
      </w:r>
      <w:r w:rsidR="0012240D">
        <w:t xml:space="preserve"> </w:t>
      </w:r>
      <w:r w:rsidR="005E32B5">
        <w:t>(1</w:t>
      </w:r>
      <w:r w:rsidR="00D15054">
        <w:t>1</w:t>
      </w:r>
      <w:r w:rsidR="005E32B5">
        <w:t xml:space="preserve"> h </w:t>
      </w:r>
      <w:r w:rsidR="000462A7">
        <w:t>15</w:t>
      </w:r>
      <w:r w:rsidR="0012240D">
        <w:t xml:space="preserve"> </w:t>
      </w:r>
      <w:r w:rsidR="00D15054">
        <w:t>–</w:t>
      </w:r>
      <w:r w:rsidR="005E32B5">
        <w:t xml:space="preserve"> </w:t>
      </w:r>
      <w:r w:rsidR="00D15054">
        <w:t>1</w:t>
      </w:r>
      <w:r w:rsidR="00234065">
        <w:t>2 h</w:t>
      </w:r>
      <w:r w:rsidR="00027FCD">
        <w:t xml:space="preserve"> </w:t>
      </w:r>
      <w:r w:rsidR="000462A7">
        <w:t>45</w:t>
      </w:r>
      <w:r w:rsidR="005E32B5">
        <w:t>)</w:t>
      </w:r>
      <w:bookmarkEnd w:id="79"/>
      <w:bookmarkEnd w:id="80"/>
      <w:bookmarkEnd w:id="85"/>
    </w:p>
    <w:p w14:paraId="42A51D62" w14:textId="149570DB" w:rsidR="000462A7" w:rsidRPr="0035674A" w:rsidRDefault="000462A7" w:rsidP="000462A7">
      <w:pPr>
        <w:pStyle w:val="Titre5"/>
      </w:pPr>
      <w:r>
        <w:t>Introduction</w:t>
      </w:r>
    </w:p>
    <w:p w14:paraId="32BDF1D0" w14:textId="716854C3" w:rsidR="00817E69" w:rsidRDefault="00817E69" w:rsidP="00834B2D">
      <w:pPr>
        <w:pStyle w:val="Titre4"/>
        <w:numPr>
          <w:ilvl w:val="0"/>
          <w:numId w:val="1"/>
        </w:numPr>
      </w:pPr>
      <w:bookmarkStart w:id="86" w:name="_Toc113543984"/>
      <w:bookmarkStart w:id="87" w:name="_Toc114503808"/>
      <w:bookmarkStart w:id="88" w:name="_Toc114503864"/>
      <w:bookmarkStart w:id="89" w:name="_Toc123154738"/>
      <w:bookmarkStart w:id="90" w:name="_Toc123154790"/>
      <w:bookmarkStart w:id="91" w:name="_Toc123154842"/>
      <w:bookmarkStart w:id="92" w:name="_Toc123155249"/>
      <w:bookmarkStart w:id="93" w:name="_Toc123225933"/>
      <w:bookmarkStart w:id="94" w:name="_Toc128491187"/>
      <w:bookmarkStart w:id="95" w:name="_Toc129782508"/>
      <w:bookmarkStart w:id="96" w:name="_Toc129885483"/>
      <w:bookmarkStart w:id="97" w:name="_Toc131437073"/>
      <w:bookmarkStart w:id="98" w:name="_Toc131439302"/>
      <w:bookmarkStart w:id="99" w:name="_Toc132732650"/>
      <w:bookmarkStart w:id="100" w:name="_Toc135400198"/>
      <w:bookmarkStart w:id="101" w:name="_Toc135400487"/>
      <w:bookmarkStart w:id="102" w:name="_Toc135679525"/>
      <w:bookmarkStart w:id="103" w:name="_Toc135679823"/>
      <w:bookmarkStart w:id="104" w:name="_Toc135936659"/>
      <w:bookmarkStart w:id="105" w:name="_Toc135400200"/>
      <w:bookmarkStart w:id="106" w:name="_Toc135400489"/>
      <w:bookmarkStart w:id="107" w:name="_Toc135679524"/>
      <w:bookmarkStart w:id="108" w:name="_Toc135679822"/>
      <w:bookmarkStart w:id="109" w:name="_Toc135936658"/>
      <w:bookmarkStart w:id="110" w:name="_Toc113543980"/>
      <w:bookmarkStart w:id="111" w:name="_Toc114503804"/>
      <w:bookmarkStart w:id="112" w:name="_Toc114503860"/>
      <w:bookmarkStart w:id="113" w:name="_Toc123154735"/>
      <w:bookmarkStart w:id="114" w:name="_Toc123154787"/>
      <w:bookmarkStart w:id="115" w:name="_Toc123154839"/>
      <w:bookmarkStart w:id="116" w:name="_Toc123155246"/>
      <w:bookmarkStart w:id="117" w:name="_Toc123225931"/>
      <w:bookmarkStart w:id="118" w:name="_Toc128491185"/>
      <w:bookmarkStart w:id="119" w:name="_Toc129782506"/>
      <w:bookmarkStart w:id="120" w:name="_Toc129885481"/>
      <w:bookmarkStart w:id="121" w:name="_Toc131437071"/>
      <w:bookmarkStart w:id="122" w:name="_Toc131439300"/>
      <w:bookmarkStart w:id="123" w:name="_Toc132732648"/>
      <w:bookmarkStart w:id="124" w:name="_Toc135400197"/>
      <w:bookmarkStart w:id="125" w:name="_Toc135400486"/>
      <w:bookmarkStart w:id="126" w:name="_Toc135679523"/>
      <w:bookmarkStart w:id="127" w:name="_Toc135679821"/>
      <w:bookmarkStart w:id="128" w:name="_Toc135936657"/>
      <w:bookmarkEnd w:id="72"/>
      <w:bookmarkEnd w:id="73"/>
      <w:bookmarkEnd w:id="74"/>
      <w:r>
        <w:rPr>
          <w:b/>
        </w:rPr>
        <w:t>Neuroanatomie fonctionnelle de la prise de la décision</w:t>
      </w:r>
      <w:r>
        <w:t xml:space="preserve">, </w:t>
      </w:r>
      <w:r w:rsidRPr="00CB32EB">
        <w:t xml:space="preserve">Renaud </w:t>
      </w:r>
      <w:proofErr w:type="spellStart"/>
      <w:r w:rsidRPr="00CB32EB">
        <w:t>Bougeard</w:t>
      </w:r>
      <w:proofErr w:type="spellEnd"/>
      <w:r>
        <w:t xml:space="preserve">, </w:t>
      </w:r>
      <w:r w:rsidR="008933C9">
        <w:t>D</w:t>
      </w:r>
      <w:r w:rsidR="009E660A">
        <w:t xml:space="preserve">octeur en médecine, spécialiste en </w:t>
      </w:r>
      <w:r w:rsidRPr="00CB32EB">
        <w:t>neurochirurgie</w:t>
      </w:r>
      <w:r w:rsidR="009E660A">
        <w:t xml:space="preserve">, </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8933C9">
        <w:t>E</w:t>
      </w:r>
      <w:r w:rsidR="00FA28F7" w:rsidRPr="00FA28F7">
        <w:t>xpert judiciaire près la cour d</w:t>
      </w:r>
      <w:r w:rsidR="00FA28F7">
        <w:t>’</w:t>
      </w:r>
      <w:r w:rsidR="00FA28F7" w:rsidRPr="00FA28F7">
        <w:t>appel de Lyon</w:t>
      </w:r>
      <w:r w:rsidR="00FA28F7">
        <w:t xml:space="preserve">, </w:t>
      </w:r>
      <w:r w:rsidR="008933C9">
        <w:t>D</w:t>
      </w:r>
      <w:r>
        <w:t>octorant en droit</w:t>
      </w:r>
    </w:p>
    <w:p w14:paraId="6208737B" w14:textId="49B596F5" w:rsidR="004D32BF" w:rsidRDefault="00EC1EAA" w:rsidP="00834B2D">
      <w:pPr>
        <w:pStyle w:val="Titre4"/>
        <w:numPr>
          <w:ilvl w:val="0"/>
          <w:numId w:val="1"/>
        </w:numPr>
      </w:pPr>
      <w:r w:rsidRPr="00EC1EAA">
        <w:rPr>
          <w:b/>
        </w:rPr>
        <w:t>La prise de décision basée sur l</w:t>
      </w:r>
      <w:r w:rsidR="00DB2D6D">
        <w:rPr>
          <w:b/>
        </w:rPr>
        <w:t>’</w:t>
      </w:r>
      <w:r w:rsidRPr="00EC1EAA">
        <w:rPr>
          <w:b/>
        </w:rPr>
        <w:t>argumentation : principes, avantages et défis</w:t>
      </w:r>
      <w:r w:rsidR="004D32BF" w:rsidRPr="00A114E7">
        <w:t xml:space="preserve">, </w:t>
      </w:r>
      <w:proofErr w:type="spellStart"/>
      <w:r w:rsidR="004D32BF" w:rsidRPr="00A114E7">
        <w:t>Srdjan</w:t>
      </w:r>
      <w:proofErr w:type="spellEnd"/>
      <w:r w:rsidR="004D32BF" w:rsidRPr="00A114E7">
        <w:t> </w:t>
      </w:r>
      <w:proofErr w:type="spellStart"/>
      <w:r w:rsidR="004D32BF" w:rsidRPr="00A114E7">
        <w:t>Vesic</w:t>
      </w:r>
      <w:proofErr w:type="spellEnd"/>
      <w:r w:rsidR="004D32BF" w:rsidRPr="00A114E7">
        <w:t xml:space="preserve">, </w:t>
      </w:r>
      <w:r w:rsidR="00701533">
        <w:t xml:space="preserve">Docteur en informatique, </w:t>
      </w:r>
      <w:r w:rsidR="008E04A5">
        <w:t>Chargé de recherche CNRS en</w:t>
      </w:r>
      <w:r w:rsidR="004D32BF">
        <w:t xml:space="preserve"> informatique, </w:t>
      </w:r>
      <w:r w:rsidR="008E04A5" w:rsidRPr="008E04A5">
        <w:t xml:space="preserve">Centre de recherche en informatique de Lens </w:t>
      </w:r>
      <w:r w:rsidR="008E04A5">
        <w:t>(</w:t>
      </w:r>
      <w:r w:rsidR="004D32BF" w:rsidRPr="00A114E7">
        <w:t>CRIL</w:t>
      </w:r>
      <w:r w:rsidR="008E04A5">
        <w:t>)</w:t>
      </w:r>
      <w:r w:rsidR="004D32BF" w:rsidRPr="00A114E7">
        <w:t>, Chaire IA Responsable</w:t>
      </w:r>
      <w:bookmarkEnd w:id="105"/>
      <w:bookmarkEnd w:id="106"/>
      <w:bookmarkEnd w:id="107"/>
      <w:bookmarkEnd w:id="108"/>
      <w:bookmarkEnd w:id="109"/>
      <w:r w:rsidR="008E04A5">
        <w:t>, Université d’Artois</w:t>
      </w:r>
    </w:p>
    <w:p w14:paraId="09B4793A" w14:textId="514D42C5" w:rsidR="00361B4F" w:rsidRDefault="008E04A5" w:rsidP="00834B2D">
      <w:pPr>
        <w:pStyle w:val="Titre4"/>
        <w:numPr>
          <w:ilvl w:val="0"/>
          <w:numId w:val="1"/>
        </w:numPr>
      </w:pPr>
      <w:r w:rsidRPr="008E04A5">
        <w:rPr>
          <w:b/>
        </w:rPr>
        <w:t xml:space="preserve">La prise de décision basée sur </w:t>
      </w:r>
      <w:r w:rsidR="00DB2D6D">
        <w:rPr>
          <w:b/>
        </w:rPr>
        <w:t xml:space="preserve">le </w:t>
      </w:r>
      <w:r w:rsidRPr="008E04A5">
        <w:rPr>
          <w:b/>
        </w:rPr>
        <w:t>Machine Learning : incertitude, arbitrage et causalité</w:t>
      </w:r>
      <w:bookmarkEnd w:id="110"/>
      <w:r w:rsidR="00E94B4C">
        <w:rPr>
          <w:b/>
        </w:rPr>
        <w:t>,</w:t>
      </w:r>
      <w:r w:rsidR="00D20A6A">
        <w:t xml:space="preserve"> </w:t>
      </w:r>
      <w:r w:rsidR="00125676">
        <w:t xml:space="preserve">Zied </w:t>
      </w:r>
      <w:proofErr w:type="spellStart"/>
      <w:r w:rsidR="00125676">
        <w:t>Bouraroui</w:t>
      </w:r>
      <w:proofErr w:type="spellEnd"/>
      <w:r w:rsidR="00D20A6A">
        <w:t>, M</w:t>
      </w:r>
      <w:r>
        <w:t xml:space="preserve">aître de conférences </w:t>
      </w:r>
      <w:r w:rsidR="000406B5">
        <w:t xml:space="preserve">HDR </w:t>
      </w:r>
      <w:r>
        <w:t xml:space="preserve">en </w:t>
      </w:r>
      <w:r w:rsidR="00D20A6A">
        <w:t>informatique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FC7D2A">
        <w:t xml:space="preserve">, </w:t>
      </w:r>
      <w:r w:rsidRPr="008E04A5">
        <w:t xml:space="preserve">Centre de recherche en informatique de Lens </w:t>
      </w:r>
      <w:r>
        <w:t>(</w:t>
      </w:r>
      <w:r w:rsidR="00FC7D2A">
        <w:t>CRIL</w:t>
      </w:r>
      <w:r>
        <w:t>), Université d’Artois</w:t>
      </w:r>
    </w:p>
    <w:p w14:paraId="57DE7170" w14:textId="56A429A7" w:rsidR="0012240D" w:rsidRDefault="000462A7" w:rsidP="00D15054">
      <w:pPr>
        <w:pStyle w:val="Titre5"/>
      </w:pPr>
      <w:bookmarkStart w:id="129" w:name="_Toc135679528"/>
      <w:bookmarkStart w:id="130" w:name="_Toc135679826"/>
      <w:bookmarkStart w:id="131" w:name="_Toc135936660"/>
      <w:r>
        <w:t xml:space="preserve">12 h 00 – 12 h 30 : Discussion </w:t>
      </w:r>
      <w:bookmarkEnd w:id="129"/>
      <w:bookmarkEnd w:id="130"/>
      <w:bookmarkEnd w:id="131"/>
    </w:p>
    <w:p w14:paraId="6F356ED0" w14:textId="153C6779" w:rsidR="007A5918" w:rsidRPr="007A5918" w:rsidRDefault="00C52195" w:rsidP="00FC7D2A">
      <w:pPr>
        <w:pStyle w:val="Titre5"/>
      </w:pPr>
      <w:bookmarkStart w:id="132" w:name="_Toc135679529"/>
      <w:bookmarkStart w:id="133" w:name="_Toc135679827"/>
      <w:bookmarkStart w:id="134" w:name="_Toc135936661"/>
      <w:r>
        <w:t xml:space="preserve">12 h </w:t>
      </w:r>
      <w:r w:rsidR="000462A7">
        <w:t>30</w:t>
      </w:r>
      <w:r>
        <w:t> : Déjeuner</w:t>
      </w:r>
      <w:bookmarkEnd w:id="132"/>
      <w:bookmarkEnd w:id="133"/>
      <w:bookmarkEnd w:id="134"/>
    </w:p>
    <w:p w14:paraId="28049542" w14:textId="74323298" w:rsidR="00841DF5" w:rsidRDefault="00841DF5" w:rsidP="00841DF5">
      <w:pPr>
        <w:pStyle w:val="Titre2"/>
      </w:pPr>
      <w:bookmarkStart w:id="135" w:name="_Toc113543993"/>
      <w:bookmarkStart w:id="136" w:name="_Toc114503817"/>
      <w:bookmarkStart w:id="137" w:name="_Toc114503873"/>
      <w:bookmarkStart w:id="138" w:name="_Toc123154747"/>
      <w:bookmarkStart w:id="139" w:name="_Toc123154799"/>
      <w:bookmarkStart w:id="140" w:name="_Toc123154851"/>
      <w:bookmarkStart w:id="141" w:name="_Toc123155258"/>
      <w:bookmarkStart w:id="142" w:name="_Toc123225942"/>
      <w:bookmarkStart w:id="143" w:name="_Toc128491196"/>
      <w:bookmarkStart w:id="144" w:name="_Toc129782517"/>
      <w:bookmarkStart w:id="145" w:name="_Toc129885492"/>
      <w:bookmarkStart w:id="146" w:name="_Toc131437082"/>
      <w:bookmarkStart w:id="147" w:name="_Toc131439312"/>
      <w:bookmarkStart w:id="148" w:name="_Toc132732660"/>
      <w:bookmarkStart w:id="149" w:name="_Toc135400202"/>
      <w:bookmarkStart w:id="150" w:name="_Toc135400491"/>
      <w:bookmarkStart w:id="151" w:name="_Toc135679530"/>
      <w:bookmarkStart w:id="152" w:name="_Toc135679828"/>
      <w:bookmarkStart w:id="153" w:name="_Toc135936662"/>
      <w:bookmarkStart w:id="154" w:name="_Hlk131439282"/>
      <w:r>
        <w:t>I</w:t>
      </w:r>
      <w:r w:rsidR="001C334B">
        <w:t>I</w:t>
      </w:r>
      <w:r>
        <w:t xml:space="preserve">I </w:t>
      </w:r>
      <w:r w:rsidR="008E7C0E">
        <w:t>–</w:t>
      </w:r>
      <w:r>
        <w:t xml:space="preserve"> </w:t>
      </w:r>
      <w:r w:rsidR="00BE6CCD">
        <w:t xml:space="preserve">Les </w:t>
      </w:r>
      <w:r w:rsidR="006157C5">
        <w:t xml:space="preserve">fondements </w:t>
      </w:r>
      <w:r>
        <w:t xml:space="preserve">sous-tendant les </w:t>
      </w:r>
      <w:r w:rsidRPr="004736BD">
        <w:t>décisions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5E32B5">
        <w:t xml:space="preserve"> (1</w:t>
      </w:r>
      <w:r w:rsidR="0012240D">
        <w:t xml:space="preserve">4 </w:t>
      </w:r>
      <w:r w:rsidR="005E32B5">
        <w:t xml:space="preserve">h </w:t>
      </w:r>
      <w:r w:rsidR="000462A7">
        <w:t>30</w:t>
      </w:r>
      <w:r w:rsidR="005E32B5">
        <w:t xml:space="preserve"> </w:t>
      </w:r>
      <w:r w:rsidR="00C52195">
        <w:t>–</w:t>
      </w:r>
      <w:r w:rsidR="005E32B5">
        <w:t xml:space="preserve"> </w:t>
      </w:r>
      <w:r w:rsidR="00C52195">
        <w:t xml:space="preserve">15 h </w:t>
      </w:r>
      <w:r w:rsidR="00656445">
        <w:t>30</w:t>
      </w:r>
      <w:r w:rsidR="00C52195">
        <w:t>)</w:t>
      </w:r>
      <w:bookmarkEnd w:id="151"/>
      <w:bookmarkEnd w:id="152"/>
      <w:bookmarkEnd w:id="153"/>
    </w:p>
    <w:p w14:paraId="2A08EB08" w14:textId="77777777" w:rsidR="000462A7" w:rsidRPr="0035674A" w:rsidRDefault="000462A7" w:rsidP="000462A7">
      <w:pPr>
        <w:pStyle w:val="Titre5"/>
      </w:pPr>
      <w:r>
        <w:t>Introduction</w:t>
      </w:r>
    </w:p>
    <w:p w14:paraId="728FD3B9" w14:textId="39F5C3CF" w:rsidR="00DD7723" w:rsidRDefault="0007519B" w:rsidP="00834B2D">
      <w:pPr>
        <w:pStyle w:val="Titre4"/>
        <w:numPr>
          <w:ilvl w:val="0"/>
          <w:numId w:val="1"/>
        </w:numPr>
      </w:pPr>
      <w:bookmarkStart w:id="155" w:name="_Toc132732662"/>
      <w:bookmarkStart w:id="156" w:name="_Toc135400203"/>
      <w:bookmarkStart w:id="157" w:name="_Toc135400492"/>
      <w:bookmarkStart w:id="158" w:name="_Toc135679532"/>
      <w:bookmarkStart w:id="159" w:name="_Toc135679830"/>
      <w:bookmarkStart w:id="160" w:name="_Toc135936664"/>
      <w:bookmarkStart w:id="161" w:name="_Toc123154749"/>
      <w:bookmarkStart w:id="162" w:name="_Toc123154801"/>
      <w:bookmarkStart w:id="163" w:name="_Toc123154853"/>
      <w:bookmarkStart w:id="164" w:name="_Toc123155260"/>
      <w:bookmarkStart w:id="165" w:name="_Toc123225944"/>
      <w:bookmarkStart w:id="166" w:name="_Toc128491198"/>
      <w:bookmarkStart w:id="167" w:name="_Toc129782519"/>
      <w:bookmarkStart w:id="168" w:name="_Toc129885494"/>
      <w:bookmarkStart w:id="169" w:name="_Toc131437084"/>
      <w:bookmarkStart w:id="170" w:name="_Toc131439314"/>
      <w:bookmarkStart w:id="171" w:name="_Toc123154748"/>
      <w:bookmarkStart w:id="172" w:name="_Toc123154800"/>
      <w:bookmarkStart w:id="173" w:name="_Toc123154852"/>
      <w:bookmarkStart w:id="174" w:name="_Toc123155259"/>
      <w:bookmarkStart w:id="175" w:name="_Toc123225943"/>
      <w:bookmarkStart w:id="176" w:name="_Toc128491197"/>
      <w:bookmarkStart w:id="177" w:name="_Toc129782518"/>
      <w:bookmarkStart w:id="178" w:name="_Toc129885493"/>
      <w:bookmarkStart w:id="179" w:name="_Toc131437083"/>
      <w:bookmarkStart w:id="180" w:name="_Toc131439313"/>
      <w:bookmarkStart w:id="181" w:name="_Toc132732661"/>
      <w:bookmarkStart w:id="182" w:name="_Toc113543994"/>
      <w:bookmarkStart w:id="183" w:name="_Toc114503818"/>
      <w:bookmarkStart w:id="184" w:name="_Toc114503874"/>
      <w:r w:rsidRPr="0007519B">
        <w:rPr>
          <w:b/>
        </w:rPr>
        <w:t>La liberté de décider, entre droit et technique</w:t>
      </w:r>
      <w:bookmarkEnd w:id="155"/>
      <w:bookmarkEnd w:id="156"/>
      <w:bookmarkEnd w:id="157"/>
      <w:bookmarkEnd w:id="158"/>
      <w:bookmarkEnd w:id="159"/>
      <w:r w:rsidR="001C334B">
        <w:t>,</w:t>
      </w:r>
      <w:r w:rsidR="005E6032">
        <w:t> </w:t>
      </w:r>
      <w:bookmarkEnd w:id="160"/>
      <w:r w:rsidR="003F523E" w:rsidRPr="003F523E">
        <w:t xml:space="preserve">Liane </w:t>
      </w:r>
      <w:proofErr w:type="spellStart"/>
      <w:r w:rsidR="003F523E" w:rsidRPr="003F523E">
        <w:t>Huttner</w:t>
      </w:r>
      <w:proofErr w:type="spellEnd"/>
      <w:r w:rsidR="003F523E">
        <w:t xml:space="preserve">, </w:t>
      </w:r>
      <w:r w:rsidR="003F523E" w:rsidRPr="003F523E">
        <w:t>Maître</w:t>
      </w:r>
      <w:r w:rsidR="00FA28F7">
        <w:t>sse</w:t>
      </w:r>
      <w:r w:rsidR="003F523E" w:rsidRPr="003F523E">
        <w:t xml:space="preserve"> de conférences </w:t>
      </w:r>
      <w:r w:rsidR="003F523E">
        <w:t>en droit</w:t>
      </w:r>
      <w:r>
        <w:t xml:space="preserve"> du numérique</w:t>
      </w:r>
      <w:r w:rsidR="004D19E6">
        <w:t xml:space="preserve">, </w:t>
      </w:r>
      <w:r w:rsidR="003F523E" w:rsidRPr="003F523E">
        <w:t>Paris Saclay</w:t>
      </w:r>
    </w:p>
    <w:p w14:paraId="026C2216" w14:textId="0481ACD7" w:rsidR="006157C5" w:rsidRPr="00DB2D6D" w:rsidRDefault="004334F8" w:rsidP="00DB2D6D">
      <w:pPr>
        <w:pStyle w:val="Titre4"/>
        <w:numPr>
          <w:ilvl w:val="0"/>
          <w:numId w:val="1"/>
        </w:numPr>
      </w:pPr>
      <w:bookmarkStart w:id="185" w:name="_Toc13593666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DB2D6D">
        <w:rPr>
          <w:b/>
        </w:rPr>
        <w:t>Agents moraux artificiels - Décider sur et avec des valeurs morales</w:t>
      </w:r>
      <w:r w:rsidR="006157C5" w:rsidRPr="00DB2D6D">
        <w:t xml:space="preserve">, Grégory Bonnet, </w:t>
      </w:r>
      <w:bookmarkEnd w:id="185"/>
      <w:r w:rsidR="0036435B" w:rsidRPr="00DB2D6D">
        <w:t>Maître de conférences HDR en informatique, Université de Caen Normandie, Groupe de Recherche en Informatique, Image et Instrumentation de Caen (GREYC)</w:t>
      </w:r>
    </w:p>
    <w:p w14:paraId="02D8A135" w14:textId="07D246C2" w:rsidR="00C7536E" w:rsidRDefault="000462A7" w:rsidP="00C7536E">
      <w:pPr>
        <w:pStyle w:val="Titre5"/>
      </w:pPr>
      <w:bookmarkStart w:id="186" w:name="_Toc135679537"/>
      <w:bookmarkStart w:id="187" w:name="_Toc135679835"/>
      <w:bookmarkStart w:id="188" w:name="_Toc135936668"/>
      <w:bookmarkStart w:id="189" w:name="_Toc113544011"/>
      <w:bookmarkStart w:id="190" w:name="_Toc114503834"/>
      <w:bookmarkStart w:id="191" w:name="_Toc114503890"/>
      <w:bookmarkStart w:id="192" w:name="_Toc123154765"/>
      <w:bookmarkStart w:id="193" w:name="_Toc123154817"/>
      <w:bookmarkStart w:id="194" w:name="_Toc123154869"/>
      <w:bookmarkStart w:id="195" w:name="_Toc123155276"/>
      <w:bookmarkStart w:id="196" w:name="_Toc123225960"/>
      <w:bookmarkStart w:id="197" w:name="_Toc128491214"/>
      <w:bookmarkStart w:id="198" w:name="_Toc129782535"/>
      <w:bookmarkStart w:id="199" w:name="_Toc129885510"/>
      <w:bookmarkStart w:id="200" w:name="_Toc131437100"/>
      <w:bookmarkStart w:id="201" w:name="_Toc131439331"/>
      <w:bookmarkStart w:id="202" w:name="_Toc132732679"/>
      <w:bookmarkStart w:id="203" w:name="_Toc135400208"/>
      <w:bookmarkStart w:id="204" w:name="_Toc135400497"/>
      <w:bookmarkEnd w:id="154"/>
      <w:r>
        <w:t>15 h 00 – 15 h 30 : Discussion</w:t>
      </w:r>
      <w:bookmarkEnd w:id="186"/>
      <w:bookmarkEnd w:id="187"/>
      <w:bookmarkEnd w:id="188"/>
    </w:p>
    <w:p w14:paraId="09646B81" w14:textId="4C03E48D" w:rsidR="00267ED0" w:rsidRDefault="00267ED0" w:rsidP="00DB4A9B">
      <w:pPr>
        <w:pStyle w:val="Titre2"/>
        <w:rPr>
          <w:caps/>
        </w:rPr>
      </w:pPr>
      <w:bookmarkStart w:id="205" w:name="_Toc135936669"/>
      <w:bookmarkStart w:id="206" w:name="_Toc135679538"/>
      <w:bookmarkStart w:id="207" w:name="_Toc135679836"/>
      <w:r>
        <w:t xml:space="preserve">Synthèse de la journée </w:t>
      </w:r>
      <w:r w:rsidR="00D15054">
        <w:t>(1</w:t>
      </w:r>
      <w:r w:rsidR="00656445">
        <w:t>5</w:t>
      </w:r>
      <w:r w:rsidR="00D15054">
        <w:t xml:space="preserve"> h </w:t>
      </w:r>
      <w:r w:rsidR="000462A7">
        <w:t>30</w:t>
      </w:r>
      <w:r w:rsidR="00D15054">
        <w:t xml:space="preserve"> – 1</w:t>
      </w:r>
      <w:r w:rsidR="000462A7">
        <w:t>6</w:t>
      </w:r>
      <w:r w:rsidR="00656445">
        <w:t xml:space="preserve"> h </w:t>
      </w:r>
      <w:r w:rsidR="000462A7">
        <w:t>30</w:t>
      </w:r>
      <w:r w:rsidR="00D15054">
        <w:t>)</w:t>
      </w:r>
      <w:bookmarkStart w:id="208" w:name="_Hlk135406410"/>
      <w:bookmarkEnd w:id="205"/>
    </w:p>
    <w:p w14:paraId="1BE2E459" w14:textId="456EF052" w:rsidR="00246F04" w:rsidRDefault="00246F04" w:rsidP="00246F04">
      <w:pPr>
        <w:pStyle w:val="Titre5"/>
      </w:pPr>
      <w:bookmarkStart w:id="209" w:name="_Toc135679540"/>
      <w:bookmarkStart w:id="210" w:name="_Toc135679838"/>
      <w:bookmarkStart w:id="211" w:name="_Toc135936671"/>
      <w:bookmarkEnd w:id="206"/>
      <w:bookmarkEnd w:id="207"/>
      <w:bookmarkEnd w:id="208"/>
      <w:r>
        <w:t>1</w:t>
      </w:r>
      <w:r w:rsidR="00656445">
        <w:t xml:space="preserve">6 h </w:t>
      </w:r>
      <w:r w:rsidR="000462A7">
        <w:t>30</w:t>
      </w:r>
      <w:r w:rsidR="00687E1D">
        <w:t xml:space="preserve"> : </w:t>
      </w:r>
      <w:r>
        <w:t>Café et petit buffet</w:t>
      </w:r>
    </w:p>
    <w:p w14:paraId="4C0647F0" w14:textId="77777777" w:rsidR="003F15F0" w:rsidRPr="003F15F0" w:rsidRDefault="003F15F0" w:rsidP="003F15F0">
      <w:pPr>
        <w:pStyle w:val="Titre4"/>
      </w:pPr>
    </w:p>
    <w:p w14:paraId="0A4EC1E4" w14:textId="5817664B" w:rsidR="00257A31" w:rsidRDefault="00257A31" w:rsidP="002E5034">
      <w:pPr>
        <w:pStyle w:val="Titre2"/>
        <w:pBdr>
          <w:top w:val="single" w:sz="4" w:space="1" w:color="auto"/>
        </w:pBdr>
        <w:jc w:val="center"/>
      </w:pPr>
      <w:bookmarkStart w:id="212" w:name="_Toc135679541"/>
      <w:bookmarkStart w:id="213" w:name="_Toc135679839"/>
      <w:bookmarkStart w:id="214" w:name="_Toc135936672"/>
      <w:bookmarkStart w:id="215" w:name="_Hlk135582563"/>
      <w:bookmarkEnd w:id="209"/>
      <w:bookmarkEnd w:id="210"/>
      <w:bookmarkEnd w:id="211"/>
      <w:r>
        <w:t>Jeudi 9 novembre</w:t>
      </w:r>
      <w:bookmarkEnd w:id="212"/>
      <w:bookmarkEnd w:id="213"/>
      <w:bookmarkEnd w:id="214"/>
    </w:p>
    <w:p w14:paraId="44A72AF2" w14:textId="1526A14D" w:rsidR="00503DC1" w:rsidRDefault="00503DC1" w:rsidP="00503DC1">
      <w:pPr>
        <w:pStyle w:val="Titre5"/>
      </w:pPr>
      <w:bookmarkStart w:id="216" w:name="_Toc135679543"/>
      <w:bookmarkStart w:id="217" w:name="_Toc135679841"/>
      <w:bookmarkStart w:id="218" w:name="_Toc135936674"/>
      <w:bookmarkStart w:id="219" w:name="_Toc135679542"/>
      <w:bookmarkStart w:id="220" w:name="_Toc135679840"/>
      <w:bookmarkStart w:id="221" w:name="_Toc135936673"/>
      <w:bookmarkEnd w:id="215"/>
      <w:r>
        <w:t>Accueil : à partir de 8 h 30</w:t>
      </w:r>
      <w:bookmarkEnd w:id="216"/>
      <w:bookmarkEnd w:id="217"/>
      <w:bookmarkEnd w:id="218"/>
    </w:p>
    <w:p w14:paraId="627412A0" w14:textId="7BD3D214" w:rsidR="005F2764" w:rsidRDefault="00BE6CCD" w:rsidP="0049737E">
      <w:pPr>
        <w:pStyle w:val="Titre1"/>
        <w:rPr>
          <w:caps w:val="0"/>
        </w:rPr>
      </w:pPr>
      <w:r>
        <w:rPr>
          <w:caps w:val="0"/>
        </w:rPr>
        <w:t xml:space="preserve">PARTIE 2 </w:t>
      </w:r>
      <w:r w:rsidR="0049737E">
        <w:t>–</w:t>
      </w:r>
      <w:r w:rsidR="005F2764">
        <w:t xml:space="preserve"> </w:t>
      </w:r>
      <w:bookmarkStart w:id="222" w:name="_Hlk136801092"/>
      <w:r w:rsidR="0049737E">
        <w:t>C</w:t>
      </w:r>
      <w:r w:rsidR="0049737E">
        <w:rPr>
          <w:caps w:val="0"/>
        </w:rPr>
        <w:t xml:space="preserve">ONTROLE HUMAIN DES DECISIONS </w:t>
      </w:r>
      <w:r w:rsidR="00C845F1">
        <w:rPr>
          <w:caps w:val="0"/>
        </w:rPr>
        <w:t>DU SYSTEME D’</w:t>
      </w:r>
      <w:r w:rsidR="0049737E">
        <w:rPr>
          <w:caps w:val="0"/>
        </w:rPr>
        <w:t>IA</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19"/>
      <w:bookmarkEnd w:id="220"/>
      <w:bookmarkEnd w:id="221"/>
      <w:bookmarkEnd w:id="222"/>
    </w:p>
    <w:p w14:paraId="712FFEB8" w14:textId="62574006" w:rsidR="00C7536E" w:rsidRPr="0012240D" w:rsidRDefault="00687E1D" w:rsidP="0035674A">
      <w:pPr>
        <w:pStyle w:val="Titre5"/>
      </w:pPr>
      <w:bookmarkStart w:id="223" w:name="_Toc135679544"/>
      <w:bookmarkStart w:id="224" w:name="_Toc135679842"/>
      <w:bookmarkStart w:id="225" w:name="_Toc135936675"/>
      <w:r>
        <w:t xml:space="preserve">9 h – 9 h 15 : </w:t>
      </w:r>
      <w:r w:rsidR="00C7536E">
        <w:t>Ouverture</w:t>
      </w:r>
      <w:bookmarkEnd w:id="223"/>
      <w:bookmarkEnd w:id="224"/>
      <w:bookmarkEnd w:id="225"/>
    </w:p>
    <w:p w14:paraId="0DED7813" w14:textId="32323D36" w:rsidR="00756855" w:rsidRDefault="00756855" w:rsidP="00756855">
      <w:pPr>
        <w:pStyle w:val="Titre2"/>
      </w:pPr>
      <w:bookmarkStart w:id="226" w:name="_Toc113544004"/>
      <w:bookmarkStart w:id="227" w:name="_Toc114503827"/>
      <w:bookmarkStart w:id="228" w:name="_Toc114503883"/>
      <w:bookmarkStart w:id="229" w:name="_Toc123154758"/>
      <w:bookmarkStart w:id="230" w:name="_Toc123154810"/>
      <w:bookmarkStart w:id="231" w:name="_Toc123154862"/>
      <w:bookmarkStart w:id="232" w:name="_Toc123155269"/>
      <w:bookmarkStart w:id="233" w:name="_Toc123225953"/>
      <w:bookmarkStart w:id="234" w:name="_Toc128491208"/>
      <w:bookmarkStart w:id="235" w:name="_Toc129782529"/>
      <w:bookmarkStart w:id="236" w:name="_Toc129885504"/>
      <w:bookmarkStart w:id="237" w:name="_Toc131437094"/>
      <w:bookmarkStart w:id="238" w:name="_Toc131439324"/>
      <w:bookmarkStart w:id="239" w:name="_Toc132732672"/>
      <w:bookmarkStart w:id="240" w:name="_Toc135400209"/>
      <w:bookmarkStart w:id="241" w:name="_Toc135400498"/>
      <w:bookmarkStart w:id="242" w:name="_Toc135679545"/>
      <w:bookmarkStart w:id="243" w:name="_Toc135679843"/>
      <w:bookmarkStart w:id="244" w:name="_Toc135936676"/>
      <w:r>
        <w:t xml:space="preserve">I – </w:t>
      </w:r>
      <w:bookmarkStart w:id="245" w:name="_Hlk136801255"/>
      <w:r w:rsidR="00BE6CCD" w:rsidRPr="00BE6CCD">
        <w:t xml:space="preserve">Les </w:t>
      </w:r>
      <w:r w:rsidR="00A654D9">
        <w:t>limites spécifique</w:t>
      </w:r>
      <w:r w:rsidR="00F77C65">
        <w:t>s</w:t>
      </w:r>
      <w:r w:rsidR="00A654D9">
        <w:t xml:space="preserve"> de </w:t>
      </w:r>
      <w:r w:rsidR="00C13915">
        <w:t>l’IA</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00C7536E">
        <w:t xml:space="preserve"> </w:t>
      </w:r>
      <w:r w:rsidR="00841750">
        <w:t xml:space="preserve">impactant la prise de décision </w:t>
      </w:r>
      <w:bookmarkEnd w:id="245"/>
      <w:r w:rsidR="00C7536E">
        <w:t>(9 h 15 –</w:t>
      </w:r>
      <w:r w:rsidR="006B1329">
        <w:t xml:space="preserve"> 11 h</w:t>
      </w:r>
      <w:r w:rsidR="00C7536E">
        <w:t xml:space="preserve"> </w:t>
      </w:r>
      <w:r w:rsidR="00DB4A9B">
        <w:t>30</w:t>
      </w:r>
      <w:r w:rsidR="00C7536E">
        <w:t>)</w:t>
      </w:r>
      <w:bookmarkEnd w:id="242"/>
      <w:bookmarkEnd w:id="243"/>
      <w:bookmarkEnd w:id="244"/>
    </w:p>
    <w:p w14:paraId="2BBD4B5A" w14:textId="77777777" w:rsidR="000462A7" w:rsidRPr="0035674A" w:rsidRDefault="000462A7" w:rsidP="000462A7">
      <w:pPr>
        <w:pStyle w:val="Titre5"/>
      </w:pPr>
      <w:r>
        <w:t>Introduction</w:t>
      </w:r>
    </w:p>
    <w:p w14:paraId="4F026D13" w14:textId="2872CE55" w:rsidR="002E4D45" w:rsidRDefault="002E4D45" w:rsidP="00834B2D">
      <w:pPr>
        <w:pStyle w:val="Titre4"/>
        <w:numPr>
          <w:ilvl w:val="0"/>
          <w:numId w:val="1"/>
        </w:numPr>
      </w:pPr>
      <w:bookmarkStart w:id="246" w:name="_Toc135936680"/>
      <w:bookmarkStart w:id="247" w:name="_Toc113544006"/>
      <w:bookmarkStart w:id="248" w:name="_Toc114503829"/>
      <w:bookmarkStart w:id="249" w:name="_Toc114503885"/>
      <w:bookmarkStart w:id="250" w:name="_Toc123154760"/>
      <w:bookmarkStart w:id="251" w:name="_Toc123154812"/>
      <w:bookmarkStart w:id="252" w:name="_Toc123154864"/>
      <w:bookmarkStart w:id="253" w:name="_Toc123155271"/>
      <w:bookmarkStart w:id="254" w:name="_Toc123225955"/>
      <w:bookmarkStart w:id="255" w:name="_Toc128491210"/>
      <w:bookmarkStart w:id="256" w:name="_Toc129782531"/>
      <w:bookmarkStart w:id="257" w:name="_Toc129885506"/>
      <w:bookmarkStart w:id="258" w:name="_Toc131437096"/>
      <w:bookmarkStart w:id="259" w:name="_Toc131439326"/>
      <w:bookmarkStart w:id="260" w:name="_Toc132732674"/>
      <w:bookmarkStart w:id="261" w:name="_Toc135400211"/>
      <w:bookmarkStart w:id="262" w:name="_Toc135400500"/>
      <w:bookmarkStart w:id="263" w:name="_Toc135679548"/>
      <w:bookmarkStart w:id="264" w:name="_Toc135679846"/>
      <w:bookmarkStart w:id="265" w:name="_Toc135936679"/>
      <w:bookmarkStart w:id="266" w:name="_Toc113544005"/>
      <w:bookmarkStart w:id="267" w:name="_Toc114503828"/>
      <w:bookmarkStart w:id="268" w:name="_Toc114503884"/>
      <w:bookmarkStart w:id="269" w:name="_Toc123154759"/>
      <w:bookmarkStart w:id="270" w:name="_Toc123154811"/>
      <w:bookmarkStart w:id="271" w:name="_Toc123154863"/>
      <w:bookmarkStart w:id="272" w:name="_Toc123155270"/>
      <w:bookmarkStart w:id="273" w:name="_Toc123225954"/>
      <w:bookmarkStart w:id="274" w:name="_Toc128491209"/>
      <w:bookmarkStart w:id="275" w:name="_Toc129782530"/>
      <w:bookmarkStart w:id="276" w:name="_Toc129885505"/>
      <w:bookmarkStart w:id="277" w:name="_Toc131437095"/>
      <w:bookmarkStart w:id="278" w:name="_Toc131439325"/>
      <w:bookmarkStart w:id="279" w:name="_Toc132732673"/>
      <w:bookmarkStart w:id="280" w:name="_Toc135400210"/>
      <w:bookmarkStart w:id="281" w:name="_Toc135400499"/>
      <w:bookmarkStart w:id="282" w:name="_Toc135679547"/>
      <w:bookmarkStart w:id="283" w:name="_Toc135679845"/>
      <w:r w:rsidRPr="00C92E72">
        <w:rPr>
          <w:b/>
        </w:rPr>
        <w:lastRenderedPageBreak/>
        <w:t>Les limitations techniques du Machine Learning</w:t>
      </w:r>
      <w:bookmarkEnd w:id="246"/>
      <w:r>
        <w:t xml:space="preserve">, Mélanie </w:t>
      </w:r>
      <w:proofErr w:type="spellStart"/>
      <w:r>
        <w:t>Gornet</w:t>
      </w:r>
      <w:proofErr w:type="spellEnd"/>
      <w:r>
        <w:t xml:space="preserve">, </w:t>
      </w:r>
      <w:r w:rsidR="008933C9">
        <w:t>I</w:t>
      </w:r>
      <w:r w:rsidRPr="00FC7D2A">
        <w:t xml:space="preserve">ngénieure </w:t>
      </w:r>
      <w:r w:rsidR="00FA28F7">
        <w:t xml:space="preserve">de </w:t>
      </w:r>
      <w:r w:rsidR="00FA28F7" w:rsidRPr="00FA28F7">
        <w:t xml:space="preserve">l’ISAE-SUPAERO </w:t>
      </w:r>
      <w:r w:rsidRPr="00FC7D2A">
        <w:t>en sciences des données</w:t>
      </w:r>
      <w:r w:rsidR="00FA28F7">
        <w:t xml:space="preserve">, </w:t>
      </w:r>
      <w:r w:rsidR="008933C9">
        <w:t>D</w:t>
      </w:r>
      <w:r w:rsidR="00FA28F7" w:rsidRPr="00FA28F7">
        <w:t xml:space="preserve">iplômée de </w:t>
      </w:r>
      <w:proofErr w:type="spellStart"/>
      <w:r w:rsidR="00FA28F7" w:rsidRPr="00FA28F7">
        <w:t>SciencesPo</w:t>
      </w:r>
      <w:proofErr w:type="spellEnd"/>
      <w:r w:rsidR="00FA28F7" w:rsidRPr="00FA28F7">
        <w:t xml:space="preserve"> Paris en relations internationales</w:t>
      </w:r>
      <w:r w:rsidR="004D19E6">
        <w:t xml:space="preserve">, </w:t>
      </w:r>
      <w:r w:rsidR="008933C9">
        <w:t>D</w:t>
      </w:r>
      <w:r>
        <w:t xml:space="preserve">octorante </w:t>
      </w:r>
      <w:r w:rsidR="00FA28F7">
        <w:t xml:space="preserve">en droit </w:t>
      </w:r>
      <w:r w:rsidR="00FA28F7" w:rsidRPr="00FA28F7">
        <w:t>à Télécom Paris, Institut Polytechnique de Paris</w:t>
      </w:r>
    </w:p>
    <w:p w14:paraId="34DCE6FE" w14:textId="19C7ED85" w:rsidR="00D15054" w:rsidRDefault="00803F3F" w:rsidP="00834B2D">
      <w:pPr>
        <w:pStyle w:val="Titre4"/>
        <w:numPr>
          <w:ilvl w:val="0"/>
          <w:numId w:val="1"/>
        </w:numPr>
      </w:pPr>
      <w:r w:rsidRPr="00F531DF">
        <w:rPr>
          <w:b/>
        </w:rPr>
        <w:t>Biais</w:t>
      </w:r>
      <w:r w:rsidR="00C92E72" w:rsidRPr="00F531DF">
        <w:rPr>
          <w:b/>
        </w:rPr>
        <w:t>,</w:t>
      </w:r>
      <w:r w:rsidRPr="00F531DF">
        <w:rPr>
          <w:b/>
        </w:rPr>
        <w:t xml:space="preserve"> discrimination et IA</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00F531DF">
        <w:t xml:space="preserve">, Eduard </w:t>
      </w:r>
      <w:proofErr w:type="spellStart"/>
      <w:r w:rsidR="00F531DF">
        <w:t>Fosch</w:t>
      </w:r>
      <w:proofErr w:type="spellEnd"/>
      <w:r w:rsidR="00F531DF">
        <w:t xml:space="preserve"> </w:t>
      </w:r>
      <w:proofErr w:type="spellStart"/>
      <w:r w:rsidR="00F531DF">
        <w:t>Villaronga</w:t>
      </w:r>
      <w:proofErr w:type="spellEnd"/>
      <w:r w:rsidR="00F531DF">
        <w:t xml:space="preserve">, </w:t>
      </w:r>
      <w:r w:rsidR="00083ED2">
        <w:t xml:space="preserve">Maître de conférences en droit </w:t>
      </w:r>
      <w:r w:rsidR="008933C9">
        <w:t xml:space="preserve">et </w:t>
      </w:r>
      <w:r w:rsidR="009E660A">
        <w:t>robotique, L</w:t>
      </w:r>
      <w:r w:rsidR="00F531DF">
        <w:t xml:space="preserve">eiden </w:t>
      </w:r>
      <w:proofErr w:type="spellStart"/>
      <w:r w:rsidR="00F531DF">
        <w:t>University</w:t>
      </w:r>
      <w:proofErr w:type="spellEnd"/>
      <w:r w:rsidR="002E60BD">
        <w:t>, Pays-Bas</w:t>
      </w:r>
    </w:p>
    <w:p w14:paraId="2BF49433" w14:textId="0CA379D2" w:rsidR="00CA3003" w:rsidRDefault="00CA3003" w:rsidP="00CA3003">
      <w:pPr>
        <w:pStyle w:val="Titre4"/>
        <w:numPr>
          <w:ilvl w:val="0"/>
          <w:numId w:val="1"/>
        </w:numPr>
      </w:pPr>
      <w:bookmarkStart w:id="284" w:name="_Toc113543999"/>
      <w:bookmarkStart w:id="285" w:name="_Toc114503822"/>
      <w:bookmarkStart w:id="286" w:name="_Toc114503878"/>
      <w:bookmarkStart w:id="287" w:name="_Toc123154753"/>
      <w:bookmarkStart w:id="288" w:name="_Toc123154805"/>
      <w:bookmarkStart w:id="289" w:name="_Toc123154857"/>
      <w:bookmarkStart w:id="290" w:name="_Toc123155264"/>
      <w:bookmarkStart w:id="291" w:name="_Toc123225948"/>
      <w:bookmarkStart w:id="292" w:name="_Toc128491203"/>
      <w:bookmarkStart w:id="293" w:name="_Toc129782524"/>
      <w:bookmarkStart w:id="294" w:name="_Toc129885499"/>
      <w:bookmarkStart w:id="295" w:name="_Toc131437089"/>
      <w:bookmarkStart w:id="296" w:name="_Toc131439319"/>
      <w:bookmarkStart w:id="297" w:name="_Toc132732667"/>
      <w:bookmarkStart w:id="298" w:name="_Toc135400214"/>
      <w:bookmarkStart w:id="299" w:name="_Toc135400503"/>
      <w:bookmarkStart w:id="300" w:name="_Toc135679551"/>
      <w:bookmarkStart w:id="301" w:name="_Toc135679849"/>
      <w:bookmarkStart w:id="302" w:name="_Toc135936685"/>
      <w:bookmarkStart w:id="303" w:name="_Toc135936681"/>
      <w:bookmarkStart w:id="304" w:name="_Toc128491223"/>
      <w:bookmarkStart w:id="305" w:name="_Toc129782544"/>
      <w:bookmarkStart w:id="306" w:name="_Toc129885519"/>
      <w:bookmarkStart w:id="307" w:name="_Toc131437109"/>
      <w:bookmarkStart w:id="308" w:name="_Toc131439340"/>
      <w:bookmarkStart w:id="309" w:name="_Toc132732690"/>
      <w:bookmarkStart w:id="310" w:name="_Toc135400212"/>
      <w:bookmarkStart w:id="311" w:name="_Toc135400501"/>
      <w:bookmarkStart w:id="312" w:name="_Toc135679549"/>
      <w:bookmarkStart w:id="313" w:name="_Toc135679847"/>
      <w:bookmarkStart w:id="314" w:name="_Toc113544022"/>
      <w:bookmarkStart w:id="315" w:name="_Toc114503845"/>
      <w:bookmarkStart w:id="316" w:name="_Toc114503901"/>
      <w:bookmarkStart w:id="317" w:name="_Toc123154774"/>
      <w:bookmarkStart w:id="318" w:name="_Toc123154826"/>
      <w:bookmarkStart w:id="319" w:name="_Toc123154878"/>
      <w:bookmarkStart w:id="320" w:name="_Toc123155285"/>
      <w:bookmarkStart w:id="321" w:name="_Toc123225969"/>
      <w:bookmarkStart w:id="322" w:name="_Toc113544007"/>
      <w:bookmarkStart w:id="323" w:name="_Toc114503830"/>
      <w:bookmarkStart w:id="324" w:name="_Toc114503886"/>
      <w:bookmarkStart w:id="325" w:name="_Toc123154761"/>
      <w:bookmarkStart w:id="326" w:name="_Toc123154813"/>
      <w:bookmarkStart w:id="327" w:name="_Toc123154865"/>
      <w:bookmarkStart w:id="328" w:name="_Toc123155272"/>
      <w:bookmarkStart w:id="329" w:name="_Toc123225956"/>
      <w:bookmarkStart w:id="330" w:name="_Toc128491211"/>
      <w:bookmarkStart w:id="331" w:name="_Toc129782532"/>
      <w:bookmarkStart w:id="332" w:name="_Toc129885507"/>
      <w:bookmarkStart w:id="333" w:name="_Toc131437097"/>
      <w:bookmarkStart w:id="334" w:name="_Toc131439327"/>
      <w:bookmarkStart w:id="335" w:name="_Toc13273267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b/>
        </w:rPr>
        <w:t>Petit état de l’art des problématiques liées au raisonnement causal en IA</w:t>
      </w:r>
      <w:bookmarkStart w:id="336" w:name="_Toc11354400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4736BD">
        <w:t>, Tiago de Lima</w:t>
      </w:r>
      <w:r>
        <w:t xml:space="preserve">, </w:t>
      </w:r>
      <w:r w:rsidR="004D19E6">
        <w:t>Maître de conférences</w:t>
      </w:r>
      <w:r w:rsidRPr="004736BD">
        <w:t xml:space="preserve"> </w:t>
      </w:r>
      <w:r w:rsidR="004D19E6">
        <w:t xml:space="preserve">en </w:t>
      </w:r>
      <w:r>
        <w:t xml:space="preserve">informatique, </w:t>
      </w:r>
      <w:r w:rsidR="008E04A5" w:rsidRPr="008E04A5">
        <w:t xml:space="preserve">Centre de recherche en informatique de Lens </w:t>
      </w:r>
      <w:r w:rsidR="008E04A5">
        <w:t>(</w:t>
      </w:r>
      <w:r w:rsidRPr="004736BD">
        <w:t>CRIL</w:t>
      </w:r>
      <w:r w:rsidR="008E04A5">
        <w:t>)</w:t>
      </w:r>
      <w:r w:rsidRPr="004736BD">
        <w:t>, Chaire IA Responsable</w:t>
      </w:r>
      <w:r>
        <w:t>, Université d’Artois</w:t>
      </w:r>
      <w:bookmarkEnd w:id="298"/>
      <w:bookmarkEnd w:id="299"/>
      <w:bookmarkEnd w:id="300"/>
      <w:bookmarkEnd w:id="301"/>
      <w:bookmarkEnd w:id="302"/>
    </w:p>
    <w:p w14:paraId="0820A7C6" w14:textId="3DD3B417" w:rsidR="006B1329" w:rsidRPr="00756855" w:rsidRDefault="000462A7" w:rsidP="006B1329">
      <w:pPr>
        <w:pStyle w:val="Titre5"/>
      </w:pPr>
      <w:bookmarkStart w:id="337" w:name="_Toc135679553"/>
      <w:bookmarkStart w:id="338" w:name="_Toc135679851"/>
      <w:bookmarkStart w:id="339" w:name="_Toc135936682"/>
      <w:bookmarkEnd w:id="303"/>
      <w:bookmarkEnd w:id="336"/>
      <w:r>
        <w:t xml:space="preserve">10 h 00 – 10 h 30 : </w:t>
      </w:r>
      <w:r w:rsidR="006B1329">
        <w:t xml:space="preserve">Pause-café </w:t>
      </w:r>
      <w:bookmarkEnd w:id="337"/>
      <w:bookmarkEnd w:id="338"/>
      <w:bookmarkEnd w:id="339"/>
    </w:p>
    <w:p w14:paraId="7E863358" w14:textId="1AD3015B" w:rsidR="00834B2D" w:rsidRDefault="00195BE5" w:rsidP="00834B2D">
      <w:pPr>
        <w:pStyle w:val="Titre4"/>
        <w:numPr>
          <w:ilvl w:val="0"/>
          <w:numId w:val="1"/>
        </w:numPr>
      </w:pPr>
      <w:bookmarkStart w:id="340" w:name="_Toc113544023"/>
      <w:bookmarkStart w:id="341" w:name="_Toc114503846"/>
      <w:bookmarkStart w:id="342" w:name="_Toc114503902"/>
      <w:bookmarkStart w:id="343" w:name="_Toc123154775"/>
      <w:bookmarkStart w:id="344" w:name="_Toc123154827"/>
      <w:bookmarkStart w:id="345" w:name="_Toc123154879"/>
      <w:bookmarkStart w:id="346" w:name="_Toc123155286"/>
      <w:bookmarkStart w:id="347" w:name="_Toc123225970"/>
      <w:bookmarkStart w:id="348" w:name="_Toc128491225"/>
      <w:bookmarkStart w:id="349" w:name="_Toc129782546"/>
      <w:bookmarkStart w:id="350" w:name="_Toc129885521"/>
      <w:bookmarkStart w:id="351" w:name="_Toc131437111"/>
      <w:bookmarkStart w:id="352" w:name="_Toc131439342"/>
      <w:bookmarkStart w:id="353" w:name="_Toc132732692"/>
      <w:bookmarkStart w:id="354" w:name="_Toc135400213"/>
      <w:bookmarkStart w:id="355" w:name="_Toc135400502"/>
      <w:bookmarkStart w:id="356" w:name="_Toc135679550"/>
      <w:bookmarkStart w:id="357" w:name="_Toc135679848"/>
      <w:bookmarkStart w:id="358" w:name="_Toc135936684"/>
      <w:bookmarkStart w:id="359" w:name="_Toc135936683"/>
      <w:r w:rsidRPr="00195BE5">
        <w:rPr>
          <w:b/>
        </w:rPr>
        <w:t>Enjeux et approches de l'IA explicable</w:t>
      </w:r>
      <w:r w:rsidR="00834B2D">
        <w:t xml:space="preserve">, Pierre Marquis, Professeur </w:t>
      </w:r>
      <w:r w:rsidR="006824D9">
        <w:t xml:space="preserve">en </w:t>
      </w:r>
      <w:r w:rsidR="00834B2D">
        <w:t xml:space="preserve">informatique, </w:t>
      </w:r>
      <w:r w:rsidR="008933C9">
        <w:t>D</w:t>
      </w:r>
      <w:r w:rsidR="00834B2D">
        <w:t xml:space="preserve">irecteur du </w:t>
      </w:r>
      <w:r w:rsidR="008E04A5" w:rsidRPr="008E04A5">
        <w:t xml:space="preserve">Centre de recherche en informatique de Lens </w:t>
      </w:r>
      <w:r w:rsidR="008E04A5">
        <w:t>(</w:t>
      </w:r>
      <w:r w:rsidR="00834B2D">
        <w:t>CRIL</w:t>
      </w:r>
      <w:r w:rsidR="00993373">
        <w:t xml:space="preserve"> - </w:t>
      </w:r>
      <w:r w:rsidR="00993373" w:rsidRPr="00993373">
        <w:t>UMR CNRS 8188)</w:t>
      </w:r>
      <w:r w:rsidR="00993373">
        <w:t xml:space="preserve">, </w:t>
      </w:r>
      <w:r w:rsidR="008933C9">
        <w:t>T</w:t>
      </w:r>
      <w:r w:rsidR="00993373">
        <w:t xml:space="preserve">itulaire de la </w:t>
      </w:r>
      <w:r w:rsidR="00993373" w:rsidRPr="00993373">
        <w:t>chaire ANR de recherche et d'enseignement</w:t>
      </w:r>
      <w:r w:rsidR="00993373">
        <w:t xml:space="preserve"> « </w:t>
      </w:r>
      <w:r w:rsidR="00993373" w:rsidRPr="00993373">
        <w:t>IA EXPEKCTATION</w:t>
      </w:r>
      <w:r w:rsidR="00993373">
        <w:t xml:space="preserve"> », </w:t>
      </w:r>
      <w:r w:rsidR="00834B2D">
        <w:t>Université d’Artois</w:t>
      </w:r>
    </w:p>
    <w:p w14:paraId="64763824" w14:textId="48B3D516" w:rsidR="002D721F" w:rsidRPr="00DB2D6D" w:rsidRDefault="002D721F" w:rsidP="00834B2D">
      <w:pPr>
        <w:pStyle w:val="Titre4"/>
        <w:numPr>
          <w:ilvl w:val="0"/>
          <w:numId w:val="1"/>
        </w:numPr>
      </w:pPr>
      <w:r w:rsidRPr="00DB2D6D">
        <w:rPr>
          <w:b/>
        </w:rPr>
        <w:t>Transparence et explicabilité</w:t>
      </w:r>
      <w:bookmarkEnd w:id="340"/>
      <w:bookmarkEnd w:id="341"/>
      <w:bookmarkEnd w:id="342"/>
      <w:r w:rsidRPr="00DB2D6D">
        <w:t xml:space="preserve">, Michael </w:t>
      </w:r>
      <w:proofErr w:type="spellStart"/>
      <w:r w:rsidRPr="00DB2D6D">
        <w:t>Lognoul</w:t>
      </w:r>
      <w:bookmarkEnd w:id="343"/>
      <w:bookmarkEnd w:id="344"/>
      <w:bookmarkEnd w:id="345"/>
      <w:bookmarkEnd w:id="346"/>
      <w:bookmarkEnd w:id="347"/>
      <w:bookmarkEnd w:id="348"/>
      <w:bookmarkEnd w:id="349"/>
      <w:bookmarkEnd w:id="350"/>
      <w:bookmarkEnd w:id="351"/>
      <w:bookmarkEnd w:id="352"/>
      <w:bookmarkEnd w:id="353"/>
      <w:proofErr w:type="spellEnd"/>
      <w:r w:rsidRPr="00DB2D6D">
        <w:t xml:space="preserve">, </w:t>
      </w:r>
      <w:bookmarkEnd w:id="354"/>
      <w:bookmarkEnd w:id="355"/>
      <w:bookmarkEnd w:id="356"/>
      <w:bookmarkEnd w:id="357"/>
      <w:bookmarkEnd w:id="358"/>
      <w:r w:rsidR="008933C9">
        <w:t>A</w:t>
      </w:r>
      <w:r w:rsidR="00CB4C6D" w:rsidRPr="00DB2D6D">
        <w:t>ssistant-doctorant et chercheur senior en droit à l’</w:t>
      </w:r>
      <w:proofErr w:type="spellStart"/>
      <w:r w:rsidR="00CB4C6D" w:rsidRPr="00DB2D6D">
        <w:t>UNamur</w:t>
      </w:r>
      <w:proofErr w:type="spellEnd"/>
      <w:r w:rsidR="00CB4C6D" w:rsidRPr="00DB2D6D">
        <w:t xml:space="preserve"> (CRIDS, NADI), </w:t>
      </w:r>
      <w:r w:rsidR="008933C9">
        <w:t>E</w:t>
      </w:r>
      <w:r w:rsidR="00CB4C6D" w:rsidRPr="00DB2D6D">
        <w:t>nseignant à la faculté de droit de l’</w:t>
      </w:r>
      <w:proofErr w:type="spellStart"/>
      <w:r w:rsidR="00CB4C6D" w:rsidRPr="00DB2D6D">
        <w:t>UCLy</w:t>
      </w:r>
      <w:proofErr w:type="spellEnd"/>
      <w:r w:rsidR="00CB4C6D" w:rsidRPr="00DB2D6D">
        <w:t xml:space="preserve"> et à l’Université d’Artois (DU Responsable de l’éthique de l’IA)</w:t>
      </w:r>
    </w:p>
    <w:p w14:paraId="0F7E001B" w14:textId="4D8E69D2" w:rsidR="00C7536E" w:rsidRDefault="000462A7" w:rsidP="00C7536E">
      <w:pPr>
        <w:pStyle w:val="Titre5"/>
      </w:pPr>
      <w:bookmarkStart w:id="360" w:name="_Toc135679552"/>
      <w:bookmarkStart w:id="361" w:name="_Toc135679850"/>
      <w:bookmarkStart w:id="362" w:name="_Toc135936686"/>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59"/>
      <w:r>
        <w:t>11 h 00 – 11 h 30 : Discussion</w:t>
      </w:r>
      <w:r w:rsidR="00C7536E">
        <w:t xml:space="preserve"> </w:t>
      </w:r>
      <w:bookmarkEnd w:id="360"/>
      <w:bookmarkEnd w:id="361"/>
      <w:bookmarkEnd w:id="362"/>
    </w:p>
    <w:p w14:paraId="45F2CC41" w14:textId="658F53C9" w:rsidR="00410BF1" w:rsidRDefault="00410BF1" w:rsidP="00410BF1">
      <w:pPr>
        <w:pStyle w:val="Titre5"/>
      </w:pPr>
      <w:r>
        <w:t xml:space="preserve">11 h </w:t>
      </w:r>
      <w:r w:rsidR="004E4677">
        <w:t>30</w:t>
      </w:r>
      <w:r>
        <w:t> : Déjeuner</w:t>
      </w:r>
    </w:p>
    <w:p w14:paraId="23338D85" w14:textId="7DB0AD92" w:rsidR="00D903BB" w:rsidRDefault="00C13915" w:rsidP="005F2764">
      <w:pPr>
        <w:pStyle w:val="Titre2"/>
      </w:pPr>
      <w:bookmarkStart w:id="363" w:name="_Toc113544012"/>
      <w:bookmarkStart w:id="364" w:name="_Toc114503835"/>
      <w:bookmarkStart w:id="365" w:name="_Toc114503891"/>
      <w:bookmarkStart w:id="366" w:name="_Toc123154767"/>
      <w:bookmarkStart w:id="367" w:name="_Toc123154819"/>
      <w:bookmarkStart w:id="368" w:name="_Toc123154871"/>
      <w:bookmarkStart w:id="369" w:name="_Toc123155278"/>
      <w:bookmarkStart w:id="370" w:name="_Toc123225962"/>
      <w:bookmarkStart w:id="371" w:name="_Toc128491216"/>
      <w:bookmarkStart w:id="372" w:name="_Toc129782537"/>
      <w:bookmarkStart w:id="373" w:name="_Toc129885512"/>
      <w:bookmarkStart w:id="374" w:name="_Toc131437102"/>
      <w:bookmarkStart w:id="375" w:name="_Toc131439333"/>
      <w:bookmarkStart w:id="376" w:name="_Toc132732681"/>
      <w:bookmarkStart w:id="377" w:name="_Toc135400215"/>
      <w:bookmarkStart w:id="378" w:name="_Toc135400504"/>
      <w:bookmarkStart w:id="379" w:name="_Toc135679554"/>
      <w:bookmarkStart w:id="380" w:name="_Toc135679852"/>
      <w:bookmarkStart w:id="381" w:name="_Toc135936687"/>
      <w:r>
        <w:t>II</w:t>
      </w:r>
      <w:r w:rsidR="005F2764">
        <w:t xml:space="preserve"> –</w:t>
      </w:r>
      <w:r w:rsidR="00B36E4B">
        <w:t xml:space="preserve"> L</w:t>
      </w:r>
      <w:r w:rsidR="001E35EF">
        <w:t xml:space="preserve">e </w:t>
      </w:r>
      <w:r w:rsidR="00B36E4B">
        <w:t xml:space="preserve">contrôle humain de l’IA </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001E35EF">
        <w:t xml:space="preserve">et sa mise en œuvre </w:t>
      </w:r>
      <w:r w:rsidR="00C7536E">
        <w:t>(</w:t>
      </w:r>
      <w:r w:rsidR="00AD7B9F">
        <w:t xml:space="preserve">13 h </w:t>
      </w:r>
      <w:r w:rsidR="00DB4A9B">
        <w:t>30</w:t>
      </w:r>
      <w:r w:rsidR="00AD7B9F">
        <w:t xml:space="preserve"> – 1</w:t>
      </w:r>
      <w:r w:rsidR="003548B9">
        <w:t>6</w:t>
      </w:r>
      <w:r w:rsidR="00AD1C6D">
        <w:t xml:space="preserve"> h</w:t>
      </w:r>
      <w:r w:rsidR="00DB4A9B">
        <w:t xml:space="preserve"> </w:t>
      </w:r>
      <w:r w:rsidR="003548B9">
        <w:t>0</w:t>
      </w:r>
      <w:r w:rsidR="00DB4A9B">
        <w:t>0</w:t>
      </w:r>
      <w:r w:rsidR="00C7536E">
        <w:t>)</w:t>
      </w:r>
      <w:bookmarkEnd w:id="379"/>
      <w:bookmarkEnd w:id="380"/>
      <w:bookmarkEnd w:id="381"/>
    </w:p>
    <w:p w14:paraId="7DFFA45C" w14:textId="36E437C7" w:rsidR="000462A7" w:rsidRPr="000462A7" w:rsidRDefault="000462A7" w:rsidP="000462A7">
      <w:pPr>
        <w:pStyle w:val="Titre5"/>
      </w:pPr>
      <w:r>
        <w:t>Introduction</w:t>
      </w:r>
    </w:p>
    <w:p w14:paraId="48892304" w14:textId="5B4E869E" w:rsidR="000462A7" w:rsidRPr="000462A7" w:rsidRDefault="000462A7" w:rsidP="000462A7">
      <w:pPr>
        <w:pStyle w:val="Titre4"/>
        <w:numPr>
          <w:ilvl w:val="0"/>
          <w:numId w:val="1"/>
        </w:numPr>
        <w:rPr>
          <w:rStyle w:val="Titre4Car"/>
          <w:i/>
          <w:iCs/>
        </w:rPr>
      </w:pPr>
      <w:bookmarkStart w:id="382" w:name="_Toc135400221"/>
      <w:bookmarkStart w:id="383" w:name="_Toc135400510"/>
      <w:bookmarkStart w:id="384" w:name="_Toc135679556"/>
      <w:bookmarkStart w:id="385" w:name="_Toc135679854"/>
      <w:bookmarkStart w:id="386" w:name="_Toc135936689"/>
      <w:bookmarkStart w:id="387" w:name="_Toc135400216"/>
      <w:bookmarkStart w:id="388" w:name="_Toc135400505"/>
      <w:bookmarkStart w:id="389" w:name="_Toc113544017"/>
      <w:bookmarkStart w:id="390" w:name="_Toc114503840"/>
      <w:bookmarkStart w:id="391" w:name="_Toc114503896"/>
      <w:bookmarkStart w:id="392" w:name="_Toc123154770"/>
      <w:bookmarkStart w:id="393" w:name="_Toc123154822"/>
      <w:bookmarkStart w:id="394" w:name="_Toc123154874"/>
      <w:bookmarkStart w:id="395" w:name="_Toc123155281"/>
      <w:bookmarkStart w:id="396" w:name="_Toc123225965"/>
      <w:bookmarkStart w:id="397" w:name="_Toc128491219"/>
      <w:bookmarkStart w:id="398" w:name="_Toc129782540"/>
      <w:bookmarkStart w:id="399" w:name="_Toc129885515"/>
      <w:bookmarkStart w:id="400" w:name="_Toc131437105"/>
      <w:bookmarkStart w:id="401" w:name="_Toc131439336"/>
      <w:bookmarkStart w:id="402" w:name="_Toc132732685"/>
      <w:r w:rsidRPr="003B23CF">
        <w:rPr>
          <w:b/>
        </w:rPr>
        <w:t>Sur la contrôlabilité et la dangerosité des IA</w:t>
      </w:r>
      <w:r w:rsidRPr="00A114E7">
        <w:t>, Gérard Le Lann</w:t>
      </w:r>
      <w:r>
        <w:t xml:space="preserve">, </w:t>
      </w:r>
      <w:r w:rsidR="008933C9">
        <w:t>D</w:t>
      </w:r>
      <w:r w:rsidRPr="004B044D">
        <w:t xml:space="preserve">irecteur de recherche émérite </w:t>
      </w:r>
      <w:r>
        <w:t xml:space="preserve">INRIA, </w:t>
      </w:r>
      <w:r w:rsidRPr="004B044D">
        <w:t>Ingénieur ENSEEIHT</w:t>
      </w:r>
      <w:r>
        <w:t xml:space="preserve">, </w:t>
      </w:r>
      <w:r w:rsidRPr="004B044D">
        <w:t>Docteur</w:t>
      </w:r>
      <w:r w:rsidR="008933C9">
        <w:t xml:space="preserve"> d’Etat</w:t>
      </w:r>
      <w:r w:rsidRPr="004B044D">
        <w:t xml:space="preserve"> en Informatique</w:t>
      </w:r>
    </w:p>
    <w:p w14:paraId="7BCBD249" w14:textId="0BADC9EA" w:rsidR="001D4CD9" w:rsidRPr="007B646A" w:rsidRDefault="008C11E0" w:rsidP="000462A7">
      <w:pPr>
        <w:pStyle w:val="Paragraphedeliste"/>
        <w:numPr>
          <w:ilvl w:val="0"/>
          <w:numId w:val="1"/>
        </w:numPr>
        <w:rPr>
          <w:rStyle w:val="Titre4Car"/>
          <w:iCs w:val="0"/>
          <w:sz w:val="20"/>
        </w:rPr>
      </w:pPr>
      <w:r w:rsidRPr="00F56DA0">
        <w:rPr>
          <w:rStyle w:val="Titre4Car"/>
          <w:b/>
          <w:sz w:val="22"/>
        </w:rPr>
        <w:t>L’exigence légale de contrôle humain sur l’intelligence artificielle : dans quel</w:t>
      </w:r>
      <w:r w:rsidR="007B646A">
        <w:rPr>
          <w:rStyle w:val="Titre4Car"/>
          <w:b/>
          <w:sz w:val="22"/>
        </w:rPr>
        <w:t>s</w:t>
      </w:r>
      <w:r w:rsidRPr="00F56DA0">
        <w:rPr>
          <w:rStyle w:val="Titre4Car"/>
          <w:b/>
          <w:sz w:val="22"/>
        </w:rPr>
        <w:t xml:space="preserve"> dessein</w:t>
      </w:r>
      <w:r w:rsidR="007B646A">
        <w:rPr>
          <w:rStyle w:val="Titre4Car"/>
          <w:b/>
          <w:sz w:val="22"/>
        </w:rPr>
        <w:t>s</w:t>
      </w:r>
      <w:r w:rsidRPr="00F56DA0">
        <w:rPr>
          <w:rStyle w:val="Titre4Car"/>
          <w:b/>
          <w:sz w:val="22"/>
        </w:rPr>
        <w:t xml:space="preserve"> ?</w:t>
      </w:r>
      <w:r w:rsidRPr="00F56DA0">
        <w:rPr>
          <w:rStyle w:val="Titre4Car"/>
          <w:i w:val="0"/>
          <w:sz w:val="22"/>
        </w:rPr>
        <w:t xml:space="preserve">, </w:t>
      </w:r>
      <w:r w:rsidRPr="00F56DA0">
        <w:rPr>
          <w:rStyle w:val="Titre4Car"/>
          <w:sz w:val="22"/>
        </w:rPr>
        <w:t xml:space="preserve">Noémi </w:t>
      </w:r>
      <w:proofErr w:type="spellStart"/>
      <w:r w:rsidRPr="00F56DA0">
        <w:rPr>
          <w:rStyle w:val="Titre4Car"/>
          <w:sz w:val="22"/>
        </w:rPr>
        <w:t>Bontridder</w:t>
      </w:r>
      <w:proofErr w:type="spellEnd"/>
      <w:r w:rsidRPr="00F56DA0">
        <w:rPr>
          <w:rStyle w:val="Titre4Car"/>
          <w:sz w:val="22"/>
        </w:rPr>
        <w:t xml:space="preserve">, </w:t>
      </w:r>
      <w:r w:rsidR="00945EFC" w:rsidRPr="00945EFC">
        <w:rPr>
          <w:rStyle w:val="Titre4Car"/>
          <w:sz w:val="22"/>
        </w:rPr>
        <w:t xml:space="preserve">Chercheuse au Centre de recherche en information, droit et société (CRIDS) de l’Université de Namur, </w:t>
      </w:r>
      <w:r w:rsidR="008933C9">
        <w:rPr>
          <w:rStyle w:val="Titre4Car"/>
          <w:sz w:val="22"/>
        </w:rPr>
        <w:t>M</w:t>
      </w:r>
      <w:r w:rsidR="00945EFC" w:rsidRPr="00945EFC">
        <w:rPr>
          <w:rStyle w:val="Titre4Car"/>
          <w:sz w:val="22"/>
        </w:rPr>
        <w:t xml:space="preserve">embre du groupe de travail sur l’éthique de l’information du Programme Information Pour Tous de l’UNESCO, </w:t>
      </w:r>
      <w:r w:rsidR="008933C9">
        <w:rPr>
          <w:rStyle w:val="Titre4Car"/>
          <w:sz w:val="22"/>
        </w:rPr>
        <w:t>E</w:t>
      </w:r>
      <w:r w:rsidR="00945EFC" w:rsidRPr="00945EFC">
        <w:rPr>
          <w:rStyle w:val="Titre4Car"/>
          <w:sz w:val="22"/>
        </w:rPr>
        <w:t xml:space="preserve">nseignante vacataire à l’Université d’Artois (DU Responsable de l’éthique de l’IA) et à ISEN Lille – </w:t>
      </w:r>
      <w:proofErr w:type="spellStart"/>
      <w:r w:rsidR="00945EFC" w:rsidRPr="00945EFC">
        <w:rPr>
          <w:rStyle w:val="Titre4Car"/>
          <w:sz w:val="22"/>
        </w:rPr>
        <w:t>Junia</w:t>
      </w:r>
      <w:proofErr w:type="spellEnd"/>
      <w:r w:rsidR="00945EFC" w:rsidRPr="00945EFC">
        <w:rPr>
          <w:rStyle w:val="Titre4Car"/>
          <w:sz w:val="22"/>
        </w:rPr>
        <w:t>.</w:t>
      </w:r>
    </w:p>
    <w:p w14:paraId="037A7F70" w14:textId="404288B4" w:rsidR="008933C9" w:rsidRPr="008933C9" w:rsidRDefault="005D3061" w:rsidP="008933C9">
      <w:pPr>
        <w:pStyle w:val="Titre4"/>
        <w:numPr>
          <w:ilvl w:val="0"/>
          <w:numId w:val="1"/>
        </w:numPr>
        <w:rPr>
          <w:iCs w:val="0"/>
        </w:rPr>
      </w:pPr>
      <w:bookmarkStart w:id="403" w:name="_Toc132732683"/>
      <w:bookmarkStart w:id="404" w:name="_Toc135400220"/>
      <w:bookmarkStart w:id="405" w:name="_Toc135400509"/>
      <w:bookmarkStart w:id="406" w:name="_Toc135679559"/>
      <w:bookmarkStart w:id="407" w:name="_Toc135679857"/>
      <w:bookmarkStart w:id="408" w:name="_Toc135936692"/>
      <w:bookmarkStart w:id="409" w:name="_Toc113544015"/>
      <w:bookmarkStart w:id="410" w:name="_Toc114503838"/>
      <w:bookmarkStart w:id="411" w:name="_Toc114503894"/>
      <w:bookmarkStart w:id="412" w:name="_Toc123154769"/>
      <w:bookmarkStart w:id="413" w:name="_Toc123154821"/>
      <w:bookmarkStart w:id="414" w:name="_Toc123154873"/>
      <w:bookmarkStart w:id="415" w:name="_Toc123155280"/>
      <w:bookmarkStart w:id="416" w:name="_Toc123225964"/>
      <w:bookmarkStart w:id="417" w:name="_Toc128491218"/>
      <w:bookmarkStart w:id="418" w:name="_Toc129782539"/>
      <w:bookmarkStart w:id="419" w:name="_Toc129885514"/>
      <w:bookmarkStart w:id="420" w:name="_Toc131437104"/>
      <w:bookmarkStart w:id="421" w:name="_Toc131439335"/>
      <w:bookmarkEnd w:id="382"/>
      <w:bookmarkEnd w:id="383"/>
      <w:bookmarkEnd w:id="384"/>
      <w:bookmarkEnd w:id="385"/>
      <w:bookmarkEnd w:id="386"/>
      <w:r w:rsidRPr="005D3061">
        <w:rPr>
          <w:rStyle w:val="Titre4Car"/>
          <w:b/>
          <w:i/>
        </w:rPr>
        <w:t>Contrôle humain et « due process »</w:t>
      </w:r>
      <w:r w:rsidRPr="005D3061">
        <w:rPr>
          <w:rStyle w:val="Titre4Car"/>
          <w:i/>
        </w:rPr>
        <w:t xml:space="preserve">, </w:t>
      </w:r>
      <w:r w:rsidR="0083368B" w:rsidRPr="0083368B">
        <w:rPr>
          <w:rStyle w:val="Titre4Car"/>
          <w:i/>
        </w:rPr>
        <w:t xml:space="preserve">Winston Maxwell, Directeur des Law &amp; </w:t>
      </w:r>
      <w:proofErr w:type="spellStart"/>
      <w:r w:rsidR="0083368B" w:rsidRPr="0083368B">
        <w:rPr>
          <w:rStyle w:val="Titre4Car"/>
          <w:i/>
        </w:rPr>
        <w:t>Technology</w:t>
      </w:r>
      <w:proofErr w:type="spellEnd"/>
      <w:r w:rsidR="0083368B" w:rsidRPr="0083368B">
        <w:rPr>
          <w:rStyle w:val="Titre4Car"/>
          <w:i/>
        </w:rPr>
        <w:t xml:space="preserve"> </w:t>
      </w:r>
      <w:proofErr w:type="spellStart"/>
      <w:r w:rsidR="0083368B" w:rsidRPr="0083368B">
        <w:rPr>
          <w:rStyle w:val="Titre4Car"/>
          <w:i/>
        </w:rPr>
        <w:t>Studies</w:t>
      </w:r>
      <w:proofErr w:type="spellEnd"/>
      <w:r w:rsidR="0083368B" w:rsidRPr="0083368B">
        <w:rPr>
          <w:rStyle w:val="Titre4Car"/>
          <w:i/>
        </w:rPr>
        <w:t xml:space="preserve">, JD (Cornell), </w:t>
      </w:r>
      <w:r w:rsidR="008933C9">
        <w:rPr>
          <w:rStyle w:val="Titre4Car"/>
          <w:i/>
        </w:rPr>
        <w:t>D</w:t>
      </w:r>
      <w:r w:rsidR="0083368B" w:rsidRPr="0083368B">
        <w:rPr>
          <w:rStyle w:val="Titre4Car"/>
          <w:i/>
        </w:rPr>
        <w:t xml:space="preserve">octeur </w:t>
      </w:r>
      <w:r w:rsidR="00F542A8">
        <w:rPr>
          <w:rStyle w:val="Titre4Car"/>
          <w:i/>
        </w:rPr>
        <w:t xml:space="preserve">en </w:t>
      </w:r>
      <w:r w:rsidR="0083368B" w:rsidRPr="0083368B">
        <w:rPr>
          <w:rStyle w:val="Titre4Car"/>
          <w:i/>
        </w:rPr>
        <w:t xml:space="preserve">sciences économiques, HDR </w:t>
      </w:r>
      <w:r w:rsidR="00F542A8">
        <w:rPr>
          <w:rStyle w:val="Titre4Car"/>
          <w:i/>
        </w:rPr>
        <w:t xml:space="preserve">en </w:t>
      </w:r>
      <w:r w:rsidR="0083368B" w:rsidRPr="0083368B">
        <w:rPr>
          <w:rStyle w:val="Titre4Car"/>
          <w:i/>
        </w:rPr>
        <w:t xml:space="preserve">droit, </w:t>
      </w:r>
      <w:r w:rsidR="008933C9">
        <w:rPr>
          <w:rStyle w:val="Titre4Car"/>
          <w:i/>
        </w:rPr>
        <w:t>A</w:t>
      </w:r>
      <w:r w:rsidR="0083368B" w:rsidRPr="0083368B">
        <w:rPr>
          <w:rStyle w:val="Titre4Car"/>
          <w:i/>
        </w:rPr>
        <w:t>ncien avocat New York et Paris, Télécom Paris</w:t>
      </w:r>
    </w:p>
    <w:p w14:paraId="20A9B640" w14:textId="0D7796DA" w:rsidR="000462A7" w:rsidRDefault="00687E1D" w:rsidP="000462A7">
      <w:pPr>
        <w:pStyle w:val="Titre5"/>
      </w:pPr>
      <w:bookmarkStart w:id="422" w:name="_Toc132732686"/>
      <w:bookmarkStart w:id="423" w:name="_Toc113544020"/>
      <w:bookmarkStart w:id="424" w:name="_Toc114503843"/>
      <w:bookmarkStart w:id="425" w:name="_Toc114503899"/>
      <w:bookmarkStart w:id="426" w:name="_Toc123154771"/>
      <w:bookmarkStart w:id="427" w:name="_Toc123154823"/>
      <w:bookmarkStart w:id="428" w:name="_Toc123154875"/>
      <w:bookmarkStart w:id="429" w:name="_Toc123155282"/>
      <w:bookmarkStart w:id="430" w:name="_Toc123225966"/>
      <w:bookmarkStart w:id="431" w:name="_Toc128491220"/>
      <w:bookmarkStart w:id="432" w:name="_Toc129782541"/>
      <w:bookmarkStart w:id="433" w:name="_Toc129885516"/>
      <w:bookmarkStart w:id="434" w:name="_Toc131437106"/>
      <w:bookmarkStart w:id="435" w:name="_Toc131439337"/>
      <w:bookmarkStart w:id="436" w:name="_Toc113544014"/>
      <w:bookmarkStart w:id="437" w:name="_Toc114503837"/>
      <w:bookmarkStart w:id="438" w:name="_Toc114503893"/>
      <w:bookmarkStart w:id="439" w:name="_Toc123154768"/>
      <w:bookmarkStart w:id="440" w:name="_Toc123154820"/>
      <w:bookmarkStart w:id="441" w:name="_Toc123154872"/>
      <w:bookmarkStart w:id="442" w:name="_Toc123155279"/>
      <w:bookmarkStart w:id="443" w:name="_Toc123225963"/>
      <w:bookmarkStart w:id="444" w:name="_Toc128491217"/>
      <w:bookmarkStart w:id="445" w:name="_Toc129782538"/>
      <w:bookmarkStart w:id="446" w:name="_Toc129885513"/>
      <w:bookmarkStart w:id="447" w:name="_Toc131437103"/>
      <w:bookmarkStart w:id="448" w:name="_Toc131439334"/>
      <w:bookmarkStart w:id="449" w:name="_Toc132732682"/>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 xml:space="preserve">14 h 15 – 14 h 45 : </w:t>
      </w:r>
      <w:r w:rsidR="00AD1C6D">
        <w:t>Pause-café</w:t>
      </w:r>
    </w:p>
    <w:p w14:paraId="7E315E57" w14:textId="50C86A6C" w:rsidR="000462A7" w:rsidRDefault="000462A7" w:rsidP="000462A7">
      <w:pPr>
        <w:pStyle w:val="Titre4"/>
        <w:numPr>
          <w:ilvl w:val="0"/>
          <w:numId w:val="1"/>
        </w:numPr>
      </w:pPr>
      <w:bookmarkStart w:id="450" w:name="_Hlk135678459"/>
      <w:bookmarkStart w:id="451" w:name="_Toc135679560"/>
      <w:bookmarkStart w:id="452" w:name="_Toc135679858"/>
      <w:bookmarkStart w:id="453" w:name="_Toc135936693"/>
      <w:bookmarkStart w:id="454" w:name="_Toc135400217"/>
      <w:bookmarkStart w:id="455" w:name="_Toc135400506"/>
      <w:bookmarkStart w:id="456" w:name="_Toc135679557"/>
      <w:bookmarkStart w:id="457" w:name="_Toc135679855"/>
      <w:bookmarkStart w:id="458" w:name="_Toc135936690"/>
      <w:bookmarkStart w:id="459" w:name="_Toc135400218"/>
      <w:bookmarkStart w:id="460" w:name="_Toc135400507"/>
      <w:bookmarkStart w:id="461" w:name="_Toc135679558"/>
      <w:bookmarkStart w:id="462" w:name="_Toc135679856"/>
      <w:bookmarkStart w:id="463" w:name="_Toc135936691"/>
      <w:r w:rsidRPr="00A654D9">
        <w:rPr>
          <w:b/>
        </w:rPr>
        <w:t xml:space="preserve">Le contrôle humain </w:t>
      </w:r>
      <w:r>
        <w:rPr>
          <w:b/>
        </w:rPr>
        <w:t xml:space="preserve">lors du déploiement </w:t>
      </w:r>
      <w:r w:rsidRPr="00A654D9">
        <w:rPr>
          <w:b/>
        </w:rPr>
        <w:t>l</w:t>
      </w:r>
      <w:r>
        <w:rPr>
          <w:b/>
        </w:rPr>
        <w:t>’</w:t>
      </w:r>
      <w:r w:rsidRPr="00A654D9">
        <w:rPr>
          <w:b/>
        </w:rPr>
        <w:t>IA à l'hôpital</w:t>
      </w:r>
      <w:r>
        <w:t xml:space="preserve">, David Gruson, </w:t>
      </w:r>
      <w:r w:rsidR="00045915" w:rsidRPr="00045915">
        <w:t>Professeur à la Chaire santé de Sciences Po Paris</w:t>
      </w:r>
      <w:r w:rsidR="00045915">
        <w:t>,</w:t>
      </w:r>
      <w:r w:rsidR="00045915" w:rsidRPr="00045915">
        <w:t xml:space="preserve"> Ancien élève de l’Ecole nationale d’administration et de l’Ecole des hautes études en santé publique</w:t>
      </w:r>
      <w:r w:rsidR="00045915">
        <w:t>,</w:t>
      </w:r>
      <w:r w:rsidR="00045915" w:rsidRPr="00C47426">
        <w:t xml:space="preserve"> </w:t>
      </w:r>
      <w:r w:rsidR="00045915" w:rsidRPr="00045915">
        <w:t xml:space="preserve">Directeur du Programme Santé du Groupe </w:t>
      </w:r>
      <w:proofErr w:type="spellStart"/>
      <w:r w:rsidR="00045915" w:rsidRPr="00045915">
        <w:t>Luminess</w:t>
      </w:r>
      <w:proofErr w:type="spellEnd"/>
      <w:r>
        <w:t>, F</w:t>
      </w:r>
      <w:r w:rsidRPr="00C47426">
        <w:t>ondateur d'</w:t>
      </w:r>
      <w:proofErr w:type="spellStart"/>
      <w:r w:rsidRPr="00C47426">
        <w:t>Ethik</w:t>
      </w:r>
      <w:proofErr w:type="spellEnd"/>
      <w:r w:rsidRPr="00C47426">
        <w:t>-IA</w:t>
      </w:r>
      <w:bookmarkStart w:id="464" w:name="_Hlk147504967"/>
    </w:p>
    <w:p w14:paraId="33A78442" w14:textId="77777777" w:rsidR="00AC78FC" w:rsidRPr="00AC78FC" w:rsidRDefault="00AC78FC" w:rsidP="00AC78FC"/>
    <w:bookmarkEnd w:id="464"/>
    <w:p w14:paraId="72288645" w14:textId="3260B779" w:rsidR="00203D41" w:rsidRDefault="00F56DA0" w:rsidP="000462A7">
      <w:pPr>
        <w:pStyle w:val="Titre4"/>
        <w:numPr>
          <w:ilvl w:val="0"/>
          <w:numId w:val="1"/>
        </w:numPr>
      </w:pPr>
      <w:r>
        <w:rPr>
          <w:b/>
        </w:rPr>
        <w:lastRenderedPageBreak/>
        <w:t>L</w:t>
      </w:r>
      <w:r w:rsidRPr="00F56DA0">
        <w:rPr>
          <w:b/>
        </w:rPr>
        <w:t>a nécessité d’une évaluation et d’un contrôle collectif de l’IA</w:t>
      </w:r>
      <w:bookmarkEnd w:id="450"/>
      <w:r w:rsidR="006338C3">
        <w:t xml:space="preserve">, Yves </w:t>
      </w:r>
      <w:proofErr w:type="spellStart"/>
      <w:r w:rsidR="006338C3">
        <w:t>Poullet</w:t>
      </w:r>
      <w:proofErr w:type="spellEnd"/>
      <w:r w:rsidR="006338C3">
        <w:t xml:space="preserve">, </w:t>
      </w:r>
      <w:bookmarkEnd w:id="451"/>
      <w:bookmarkEnd w:id="452"/>
      <w:bookmarkEnd w:id="453"/>
      <w:r w:rsidR="00203D41" w:rsidRPr="00203D41">
        <w:t xml:space="preserve">Professeur émérite et </w:t>
      </w:r>
      <w:r w:rsidR="008933C9">
        <w:t>R</w:t>
      </w:r>
      <w:r w:rsidR="00203D41" w:rsidRPr="00203D41">
        <w:t>ecteur honoraire de Faculté de droit de l'</w:t>
      </w:r>
      <w:proofErr w:type="spellStart"/>
      <w:r w:rsidR="00203D41" w:rsidRPr="00203D41">
        <w:t>UNamur</w:t>
      </w:r>
      <w:proofErr w:type="spellEnd"/>
      <w:r w:rsidR="00203D41" w:rsidRPr="00203D41">
        <w:t xml:space="preserve">, Professeur associé à l’UC Lille, </w:t>
      </w:r>
      <w:r w:rsidR="008933C9">
        <w:t>A</w:t>
      </w:r>
      <w:r w:rsidR="00203D41" w:rsidRPr="00203D41">
        <w:t xml:space="preserve">ncien directeur du CRID, </w:t>
      </w:r>
      <w:r w:rsidR="008933C9">
        <w:t>M</w:t>
      </w:r>
      <w:r w:rsidR="00203D41" w:rsidRPr="00203D41">
        <w:t>embre de la chambre juridictionnelle de l’autorité belge de la protection des données, membre de la CCF d’Interpol, Expert auprès de l'UNESCO, Membre de l'Académie Royale des Sciences, des lettres et des beaux-arts de Belgique (Classe Technologies et Société)</w:t>
      </w:r>
    </w:p>
    <w:bookmarkEnd w:id="454"/>
    <w:bookmarkEnd w:id="455"/>
    <w:bookmarkEnd w:id="456"/>
    <w:bookmarkEnd w:id="457"/>
    <w:bookmarkEnd w:id="458"/>
    <w:p w14:paraId="7AE5CA88" w14:textId="0824768D" w:rsidR="000462A7" w:rsidRDefault="00C47426" w:rsidP="000462A7">
      <w:pPr>
        <w:pStyle w:val="Titre4"/>
        <w:numPr>
          <w:ilvl w:val="0"/>
          <w:numId w:val="1"/>
        </w:numPr>
      </w:pPr>
      <w:r w:rsidRPr="00C13915">
        <w:rPr>
          <w:b/>
        </w:rPr>
        <w:t>Contrôle humain</w:t>
      </w:r>
      <w:r>
        <w:rPr>
          <w:b/>
        </w:rPr>
        <w:t xml:space="preserve"> de l’IA</w:t>
      </w:r>
      <w:r w:rsidRPr="00C13915">
        <w:rPr>
          <w:b/>
        </w:rPr>
        <w:t xml:space="preserve"> et normalisation</w:t>
      </w:r>
      <w:r>
        <w:t>, Marion Ho-Dac</w:t>
      </w:r>
      <w:bookmarkEnd w:id="422"/>
      <w:r>
        <w:t xml:space="preserve">, </w:t>
      </w:r>
      <w:r w:rsidR="00EE488B" w:rsidRPr="00EE488B">
        <w:t>Professeure de droit privé, Centre Droit Ethique et Procédures (CDEP</w:t>
      </w:r>
      <w:bookmarkEnd w:id="459"/>
      <w:bookmarkEnd w:id="460"/>
      <w:bookmarkEnd w:id="461"/>
      <w:bookmarkEnd w:id="462"/>
      <w:bookmarkEnd w:id="463"/>
      <w:r w:rsidR="00701533">
        <w:t xml:space="preserve"> - </w:t>
      </w:r>
      <w:r w:rsidR="00701533" w:rsidRPr="00701533">
        <w:t>UR 2471</w:t>
      </w:r>
      <w:r w:rsidR="004D19E6">
        <w:t xml:space="preserve">), </w:t>
      </w:r>
      <w:r w:rsidR="004D19E6" w:rsidRPr="00EE488B">
        <w:t>Université d'Artois</w:t>
      </w:r>
      <w:r w:rsidR="003060E4">
        <w:t xml:space="preserve">, </w:t>
      </w:r>
      <w:r w:rsidR="00AC78FC">
        <w:t>M</w:t>
      </w:r>
      <w:r w:rsidR="003060E4" w:rsidRPr="003060E4">
        <w:t>embre d</w:t>
      </w:r>
      <w:r w:rsidR="003060E4">
        <w:t xml:space="preserve">e </w:t>
      </w:r>
      <w:r w:rsidR="003060E4" w:rsidRPr="003060E4">
        <w:t xml:space="preserve">l’AI </w:t>
      </w:r>
      <w:proofErr w:type="spellStart"/>
      <w:r w:rsidR="003060E4" w:rsidRPr="003060E4">
        <w:t>Transparency</w:t>
      </w:r>
      <w:proofErr w:type="spellEnd"/>
      <w:r w:rsidR="003060E4" w:rsidRPr="003060E4">
        <w:t xml:space="preserve"> Institute</w:t>
      </w:r>
      <w:r w:rsidR="003060E4">
        <w:t xml:space="preserve">, </w:t>
      </w:r>
      <w:r w:rsidR="004B044D">
        <w:t>et</w:t>
      </w:r>
      <w:r w:rsidR="004B044D" w:rsidRPr="004B044D">
        <w:t xml:space="preserve"> Baptiste Martinez</w:t>
      </w:r>
      <w:r w:rsidR="004B044D">
        <w:t xml:space="preserve">, </w:t>
      </w:r>
      <w:r w:rsidR="00EF0810" w:rsidRPr="00EF0810">
        <w:t>Docteur en droit privé, Ingénieur de recherche</w:t>
      </w:r>
      <w:r w:rsidR="003620C2">
        <w:t>, U</w:t>
      </w:r>
      <w:r w:rsidR="00EF0810" w:rsidRPr="00EF0810">
        <w:t>niversité d’Artois</w:t>
      </w:r>
      <w:bookmarkStart w:id="465" w:name="_Toc135400227"/>
      <w:bookmarkStart w:id="466" w:name="_Toc135400516"/>
      <w:bookmarkStart w:id="467" w:name="_Toc135679569"/>
      <w:bookmarkStart w:id="468" w:name="_Toc135679867"/>
      <w:bookmarkStart w:id="469" w:name="_Toc135936700"/>
    </w:p>
    <w:p w14:paraId="427F1D22" w14:textId="33A8F3EB" w:rsidR="00C7536E" w:rsidRDefault="000462A7" w:rsidP="00C7536E">
      <w:pPr>
        <w:pStyle w:val="Titre5"/>
      </w:pPr>
      <w:bookmarkStart w:id="470" w:name="_Toc135679561"/>
      <w:bookmarkStart w:id="471" w:name="_Toc135679859"/>
      <w:bookmarkStart w:id="472" w:name="_Toc135936694"/>
      <w:bookmarkStart w:id="473" w:name="_Hlk135582646"/>
      <w:bookmarkStart w:id="474" w:name="_Toc135400222"/>
      <w:bookmarkStart w:id="475" w:name="_Toc135400511"/>
      <w:bookmarkStart w:id="476" w:name="_Toc113544028"/>
      <w:bookmarkStart w:id="477" w:name="_Toc114503851"/>
      <w:bookmarkStart w:id="478" w:name="_Toc114503907"/>
      <w:bookmarkStart w:id="479" w:name="_Toc123154772"/>
      <w:bookmarkStart w:id="480" w:name="_Toc123154824"/>
      <w:bookmarkStart w:id="481" w:name="_Toc123154876"/>
      <w:bookmarkStart w:id="482" w:name="_Toc123155283"/>
      <w:bookmarkStart w:id="483" w:name="_Toc123225967"/>
      <w:bookmarkStart w:id="484" w:name="_Toc128491221"/>
      <w:bookmarkStart w:id="485" w:name="_Toc129782542"/>
      <w:bookmarkStart w:id="486" w:name="_Toc129885517"/>
      <w:bookmarkStart w:id="487" w:name="_Toc131437107"/>
      <w:bookmarkStart w:id="488" w:name="_Toc131439338"/>
      <w:bookmarkStart w:id="489" w:name="_Toc132732688"/>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65"/>
      <w:bookmarkEnd w:id="466"/>
      <w:bookmarkEnd w:id="467"/>
      <w:bookmarkEnd w:id="468"/>
      <w:bookmarkEnd w:id="469"/>
      <w:r>
        <w:t>15 h 30 – 16 h 00 : Discussion</w:t>
      </w:r>
      <w:bookmarkEnd w:id="470"/>
      <w:bookmarkEnd w:id="471"/>
      <w:bookmarkEnd w:id="472"/>
    </w:p>
    <w:p w14:paraId="503334CD" w14:textId="79E4ABA7" w:rsidR="00DB4A9B" w:rsidRDefault="00DB4A9B" w:rsidP="00DB4A9B">
      <w:pPr>
        <w:pStyle w:val="Titre2"/>
      </w:pPr>
      <w:bookmarkStart w:id="490" w:name="_Toc135936695"/>
      <w:r>
        <w:t>Synthèse de la journée (1</w:t>
      </w:r>
      <w:r w:rsidR="00CA3003">
        <w:t>6</w:t>
      </w:r>
      <w:r>
        <w:t xml:space="preserve"> h </w:t>
      </w:r>
      <w:r w:rsidR="00CA3003">
        <w:t>00</w:t>
      </w:r>
      <w:r>
        <w:t xml:space="preserve"> – 1</w:t>
      </w:r>
      <w:r w:rsidR="00CA3003">
        <w:t>7</w:t>
      </w:r>
      <w:r>
        <w:t xml:space="preserve"> h</w:t>
      </w:r>
      <w:r>
        <w:rPr>
          <w:caps/>
        </w:rPr>
        <w:t xml:space="preserve"> </w:t>
      </w:r>
      <w:r w:rsidR="00CA3003">
        <w:rPr>
          <w:caps/>
        </w:rPr>
        <w:t>00</w:t>
      </w:r>
      <w:r>
        <w:t>)</w:t>
      </w:r>
    </w:p>
    <w:p w14:paraId="577D71E4" w14:textId="370520B2" w:rsidR="00DB4A9B" w:rsidRDefault="00DB4A9B" w:rsidP="00DB4A9B">
      <w:pPr>
        <w:pStyle w:val="Titre5"/>
      </w:pPr>
      <w:r>
        <w:t>1</w:t>
      </w:r>
      <w:r w:rsidR="00CA3003">
        <w:t>7</w:t>
      </w:r>
      <w:r>
        <w:t xml:space="preserve"> h </w:t>
      </w:r>
      <w:r w:rsidR="00CA3003">
        <w:t>00</w:t>
      </w:r>
      <w:r w:rsidR="00687E1D">
        <w:t> :</w:t>
      </w:r>
      <w:r>
        <w:t xml:space="preserve"> Café et petit buffet</w:t>
      </w:r>
    </w:p>
    <w:p w14:paraId="61969464" w14:textId="77777777" w:rsidR="00AC78FC" w:rsidRPr="00AC78FC" w:rsidRDefault="00AC78FC" w:rsidP="00AC78FC"/>
    <w:p w14:paraId="32A16B3F" w14:textId="68C7ADDF" w:rsidR="00DB4A9B" w:rsidRDefault="00DB4A9B" w:rsidP="002E5034">
      <w:pPr>
        <w:pStyle w:val="Titre2"/>
        <w:pBdr>
          <w:top w:val="single" w:sz="4" w:space="1" w:color="auto"/>
        </w:pBdr>
        <w:jc w:val="center"/>
      </w:pPr>
      <w:bookmarkStart w:id="491" w:name="_Toc135679575"/>
      <w:bookmarkStart w:id="492" w:name="_Toc135679873"/>
      <w:bookmarkStart w:id="493" w:name="_Toc135936706"/>
      <w:r>
        <w:t>Vendredi 10 novembre</w:t>
      </w:r>
      <w:bookmarkEnd w:id="491"/>
      <w:bookmarkEnd w:id="492"/>
      <w:bookmarkEnd w:id="493"/>
    </w:p>
    <w:p w14:paraId="759C1A5D" w14:textId="1ECA20E2" w:rsidR="00DB4A9B" w:rsidRDefault="00DB4A9B" w:rsidP="00DB4A9B">
      <w:pPr>
        <w:pStyle w:val="Titre5"/>
      </w:pPr>
      <w:bookmarkStart w:id="494" w:name="_Toc135936707"/>
      <w:r>
        <w:t>Accueil : à partir de 8 h 30</w:t>
      </w:r>
    </w:p>
    <w:bookmarkEnd w:id="490"/>
    <w:bookmarkEnd w:id="494"/>
    <w:p w14:paraId="09F7B63D" w14:textId="2C6DBADA" w:rsidR="00DB4A9B" w:rsidRDefault="00DB4A9B" w:rsidP="00DB4A9B">
      <w:pPr>
        <w:pStyle w:val="Titre1"/>
        <w:rPr>
          <w:caps w:val="0"/>
        </w:rPr>
      </w:pPr>
      <w:r>
        <w:rPr>
          <w:caps w:val="0"/>
        </w:rPr>
        <w:t xml:space="preserve">PARTIE 2 </w:t>
      </w:r>
      <w:r>
        <w:t>– C</w:t>
      </w:r>
      <w:r>
        <w:rPr>
          <w:caps w:val="0"/>
        </w:rPr>
        <w:t>ONTROLE HUMAIN DES DECISIONS DU SYSTEME D’IA (suite et fin)</w:t>
      </w:r>
    </w:p>
    <w:p w14:paraId="78279372" w14:textId="3DDFD79B" w:rsidR="008D3012" w:rsidRDefault="008D3012" w:rsidP="008D3012">
      <w:pPr>
        <w:pStyle w:val="Titre2"/>
      </w:pPr>
      <w:bookmarkStart w:id="495" w:name="_Toc113543998"/>
      <w:bookmarkStart w:id="496" w:name="_Toc114503821"/>
      <w:bookmarkStart w:id="497" w:name="_Toc114503877"/>
      <w:bookmarkStart w:id="498" w:name="_Toc123154752"/>
      <w:bookmarkStart w:id="499" w:name="_Toc123154804"/>
      <w:bookmarkStart w:id="500" w:name="_Toc123154856"/>
      <w:bookmarkStart w:id="501" w:name="_Toc123155263"/>
      <w:bookmarkStart w:id="502" w:name="_Toc123225947"/>
      <w:bookmarkStart w:id="503" w:name="_Toc128491202"/>
      <w:bookmarkStart w:id="504" w:name="_Toc129782523"/>
      <w:bookmarkStart w:id="505" w:name="_Toc129885498"/>
      <w:bookmarkStart w:id="506" w:name="_Toc131437088"/>
      <w:bookmarkStart w:id="507" w:name="_Toc131439318"/>
      <w:bookmarkStart w:id="508" w:name="_Toc132732666"/>
      <w:bookmarkStart w:id="509" w:name="_Toc135400223"/>
      <w:bookmarkStart w:id="510" w:name="_Toc135400512"/>
      <w:bookmarkStart w:id="511" w:name="_Toc135679564"/>
      <w:bookmarkStart w:id="512" w:name="_Toc135679862"/>
      <w:bookmarkStart w:id="513" w:name="_Toc135936696"/>
      <w:bookmarkEnd w:id="473"/>
      <w:bookmarkEnd w:id="474"/>
      <w:bookmarkEnd w:id="475"/>
      <w:r>
        <w:t>II</w:t>
      </w:r>
      <w:r w:rsidR="009A56A2">
        <w:t>I</w:t>
      </w:r>
      <w:r w:rsidRPr="004736BD">
        <w:t xml:space="preserve"> </w:t>
      </w:r>
      <w:r w:rsidR="007A4314">
        <w:t>–</w:t>
      </w:r>
      <w:r w:rsidRPr="004736BD">
        <w:t xml:space="preserve"> </w:t>
      </w:r>
      <w:r w:rsidR="009176A9">
        <w:t>Les f</w:t>
      </w:r>
      <w:r w:rsidR="007A4314">
        <w:t xml:space="preserve">acteurs </w:t>
      </w:r>
      <w:r w:rsidR="009176A9">
        <w:t xml:space="preserve">humains </w:t>
      </w:r>
      <w:r w:rsidR="007A4314">
        <w:t>de complexité</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00257A31">
        <w:t xml:space="preserve"> (</w:t>
      </w:r>
      <w:r w:rsidR="001D7CE2">
        <w:t xml:space="preserve">9 h </w:t>
      </w:r>
      <w:r w:rsidR="000462A7">
        <w:t>00</w:t>
      </w:r>
      <w:r w:rsidR="00257A31">
        <w:t xml:space="preserve"> – </w:t>
      </w:r>
      <w:r w:rsidR="00494764">
        <w:t>10</w:t>
      </w:r>
      <w:r w:rsidR="001D7CE2">
        <w:t xml:space="preserve"> h </w:t>
      </w:r>
      <w:r w:rsidR="000462A7">
        <w:t>30</w:t>
      </w:r>
      <w:r w:rsidR="00257A31">
        <w:t>)</w:t>
      </w:r>
      <w:bookmarkEnd w:id="511"/>
      <w:bookmarkEnd w:id="512"/>
      <w:bookmarkEnd w:id="513"/>
    </w:p>
    <w:p w14:paraId="5D8B20C4" w14:textId="1028076C" w:rsidR="000462A7" w:rsidRDefault="000462A7" w:rsidP="000462A7">
      <w:pPr>
        <w:pStyle w:val="Titre5"/>
      </w:pPr>
      <w:r>
        <w:t>Introduction</w:t>
      </w:r>
    </w:p>
    <w:p w14:paraId="702298D8" w14:textId="3423CCC8" w:rsidR="007A4314" w:rsidRDefault="007A45EA" w:rsidP="000462A7">
      <w:pPr>
        <w:pStyle w:val="Titre4"/>
        <w:numPr>
          <w:ilvl w:val="0"/>
          <w:numId w:val="1"/>
        </w:numPr>
      </w:pPr>
      <w:bookmarkStart w:id="514" w:name="_Toc135400224"/>
      <w:bookmarkStart w:id="515" w:name="_Toc135400513"/>
      <w:bookmarkStart w:id="516" w:name="_Toc135679566"/>
      <w:bookmarkStart w:id="517" w:name="_Toc135679864"/>
      <w:bookmarkStart w:id="518" w:name="_Toc135936698"/>
      <w:bookmarkStart w:id="519" w:name="_Toc113544002"/>
      <w:bookmarkStart w:id="520" w:name="_Toc114503825"/>
      <w:bookmarkStart w:id="521" w:name="_Toc114503881"/>
      <w:bookmarkStart w:id="522" w:name="_Toc123154756"/>
      <w:bookmarkStart w:id="523" w:name="_Toc123154808"/>
      <w:bookmarkStart w:id="524" w:name="_Toc123154860"/>
      <w:bookmarkStart w:id="525" w:name="_Toc123155267"/>
      <w:bookmarkStart w:id="526" w:name="_Toc123225951"/>
      <w:bookmarkStart w:id="527" w:name="_Toc128491206"/>
      <w:bookmarkStart w:id="528" w:name="_Toc129782527"/>
      <w:bookmarkStart w:id="529" w:name="_Toc129885502"/>
      <w:bookmarkStart w:id="530" w:name="_Toc131437092"/>
      <w:bookmarkStart w:id="531" w:name="_Toc131439322"/>
      <w:bookmarkStart w:id="532" w:name="_Toc132732670"/>
      <w:r>
        <w:rPr>
          <w:b/>
        </w:rPr>
        <w:t>Les biais humains et leurs conséquences au regard du contrôle humain</w:t>
      </w:r>
      <w:r w:rsidR="007A4314">
        <w:t xml:space="preserve">, </w:t>
      </w:r>
      <w:r w:rsidR="007A4314" w:rsidRPr="00420292">
        <w:t xml:space="preserve">Mathieu </w:t>
      </w:r>
      <w:proofErr w:type="spellStart"/>
      <w:r w:rsidR="007A4314" w:rsidRPr="00420292">
        <w:t>H</w:t>
      </w:r>
      <w:r w:rsidR="007A4314">
        <w:t>ainselin</w:t>
      </w:r>
      <w:proofErr w:type="spellEnd"/>
      <w:r w:rsidR="007A4314">
        <w:t xml:space="preserve">, </w:t>
      </w:r>
      <w:r w:rsidR="004D19E6">
        <w:t>Maître de conférences</w:t>
      </w:r>
      <w:r w:rsidR="007A4314">
        <w:t xml:space="preserve"> </w:t>
      </w:r>
      <w:r w:rsidR="007A4314" w:rsidRPr="00420292">
        <w:t xml:space="preserve">HDR en </w:t>
      </w:r>
      <w:r w:rsidR="004D19E6">
        <w:t>p</w:t>
      </w:r>
      <w:r w:rsidR="007A4314" w:rsidRPr="00420292">
        <w:t>sychologie</w:t>
      </w:r>
      <w:r w:rsidR="004D19E6" w:rsidRPr="004D19E6">
        <w:t xml:space="preserve"> expérimentale</w:t>
      </w:r>
      <w:r w:rsidR="004D19E6">
        <w:t xml:space="preserve">, Université </w:t>
      </w:r>
      <w:r w:rsidR="004D19E6" w:rsidRPr="004D19E6">
        <w:t>de Picardie Jules Verne</w:t>
      </w:r>
      <w:bookmarkEnd w:id="514"/>
      <w:bookmarkEnd w:id="515"/>
      <w:bookmarkEnd w:id="516"/>
      <w:bookmarkEnd w:id="517"/>
      <w:bookmarkEnd w:id="518"/>
    </w:p>
    <w:p w14:paraId="20737A3A" w14:textId="535DE603" w:rsidR="000462A7" w:rsidRDefault="000462A7" w:rsidP="000462A7">
      <w:pPr>
        <w:pStyle w:val="Titre4"/>
        <w:numPr>
          <w:ilvl w:val="0"/>
          <w:numId w:val="1"/>
        </w:numPr>
      </w:pPr>
      <w:bookmarkStart w:id="533" w:name="_Toc113544008"/>
      <w:bookmarkStart w:id="534" w:name="_Toc114503831"/>
      <w:bookmarkStart w:id="535" w:name="_Toc114503887"/>
      <w:bookmarkStart w:id="536" w:name="_Toc123154762"/>
      <w:bookmarkStart w:id="537" w:name="_Toc123154814"/>
      <w:bookmarkStart w:id="538" w:name="_Toc123154866"/>
      <w:bookmarkStart w:id="539" w:name="_Toc123155273"/>
      <w:bookmarkStart w:id="540" w:name="_Toc123225957"/>
      <w:bookmarkStart w:id="541" w:name="_Toc128491212"/>
      <w:bookmarkStart w:id="542" w:name="_Toc129782533"/>
      <w:bookmarkStart w:id="543" w:name="_Toc129885508"/>
      <w:bookmarkStart w:id="544" w:name="_Toc131437098"/>
      <w:bookmarkStart w:id="545" w:name="_Toc131439328"/>
      <w:bookmarkStart w:id="546" w:name="_Toc132732676"/>
      <w:bookmarkStart w:id="547" w:name="_Toc135400226"/>
      <w:bookmarkStart w:id="548" w:name="_Toc135400515"/>
      <w:bookmarkStart w:id="549" w:name="_Toc135679568"/>
      <w:bookmarkStart w:id="550" w:name="_Toc135679866"/>
      <w:bookmarkStart w:id="551" w:name="_Toc135936699"/>
      <w:r w:rsidRPr="00C32ACD">
        <w:rPr>
          <w:b/>
        </w:rPr>
        <w:t>Décider en situation d’incertitude</w:t>
      </w:r>
      <w:r>
        <w:t xml:space="preserve">, Albert </w:t>
      </w:r>
      <w:proofErr w:type="spellStart"/>
      <w:r>
        <w:t>Moukheiber</w:t>
      </w:r>
      <w:proofErr w:type="spellEnd"/>
      <w:r>
        <w:t xml:space="preserve">, </w:t>
      </w:r>
      <w:r w:rsidR="00BE0EB3">
        <w:t>D</w:t>
      </w:r>
      <w:r w:rsidRPr="004E2D64">
        <w:t>octeur en neurosciences</w:t>
      </w:r>
      <w:r>
        <w:t>,</w:t>
      </w:r>
      <w:r w:rsidRPr="004E2D64">
        <w:t xml:space="preserve"> </w:t>
      </w:r>
      <w:r w:rsidR="00BE0EB3">
        <w:t>P</w:t>
      </w:r>
      <w:r w:rsidRPr="004E2D64">
        <w:t xml:space="preserve">sychologue clinicien et </w:t>
      </w:r>
      <w:r w:rsidR="00BE0EB3">
        <w:t>C</w:t>
      </w:r>
      <w:r w:rsidRPr="004E2D64">
        <w:t>hargé de cours</w:t>
      </w:r>
    </w:p>
    <w:p w14:paraId="7F2DFAA6" w14:textId="66597350" w:rsidR="00C32ACD" w:rsidRDefault="00FA103B" w:rsidP="000462A7">
      <w:pPr>
        <w:pStyle w:val="Titre4"/>
        <w:numPr>
          <w:ilvl w:val="0"/>
          <w:numId w:val="1"/>
        </w:numPr>
      </w:pPr>
      <w:r w:rsidRPr="00DB2D6D">
        <w:rPr>
          <w:b/>
        </w:rPr>
        <w:t xml:space="preserve">Évaluation de la capacité </w:t>
      </w:r>
      <w:r w:rsidR="003A724A" w:rsidRPr="00DB2D6D">
        <w:rPr>
          <w:b/>
        </w:rPr>
        <w:t>humaine à</w:t>
      </w:r>
      <w:r w:rsidRPr="00DB2D6D">
        <w:rPr>
          <w:b/>
        </w:rPr>
        <w:t xml:space="preserve"> détect</w:t>
      </w:r>
      <w:r w:rsidR="003A724A" w:rsidRPr="00DB2D6D">
        <w:rPr>
          <w:b/>
        </w:rPr>
        <w:t xml:space="preserve">er </w:t>
      </w:r>
      <w:r w:rsidRPr="00DB2D6D">
        <w:rPr>
          <w:b/>
        </w:rPr>
        <w:t>une solution proposée par l’IA : une étude exploratoire</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00AD7B9F" w:rsidRPr="00DB2D6D">
        <w:t xml:space="preserve">, José </w:t>
      </w:r>
      <w:proofErr w:type="spellStart"/>
      <w:r w:rsidR="00AD7B9F" w:rsidRPr="00DB2D6D">
        <w:t>Samaniego</w:t>
      </w:r>
      <w:proofErr w:type="spellEnd"/>
      <w:r w:rsidR="00AD7B9F" w:rsidRPr="00DB2D6D">
        <w:t xml:space="preserve"> Cho, </w:t>
      </w:r>
      <w:r w:rsidR="00045915" w:rsidRPr="00045915">
        <w:t xml:space="preserve">Docteur en Psychologie Cognitive, Chercheur en </w:t>
      </w:r>
      <w:r w:rsidR="00045915">
        <w:t>p</w:t>
      </w:r>
      <w:r w:rsidR="00045915" w:rsidRPr="00045915">
        <w:t>ost</w:t>
      </w:r>
      <w:r w:rsidR="00045915">
        <w:t>-d</w:t>
      </w:r>
      <w:r w:rsidR="00045915" w:rsidRPr="00045915">
        <w:t>octorat au sein de la Chaire IA Responsable</w:t>
      </w:r>
      <w:bookmarkEnd w:id="551"/>
      <w:r w:rsidR="00DB2D6D">
        <w:t>, Université d’Artois</w:t>
      </w:r>
    </w:p>
    <w:p w14:paraId="7BAB0A60" w14:textId="185344E8" w:rsidR="001E4AE3" w:rsidRDefault="001E4AE3" w:rsidP="000462A7">
      <w:pPr>
        <w:pStyle w:val="Titre4"/>
        <w:numPr>
          <w:ilvl w:val="0"/>
          <w:numId w:val="1"/>
        </w:numPr>
      </w:pPr>
      <w:bookmarkStart w:id="552" w:name="_Toc135400228"/>
      <w:bookmarkStart w:id="553" w:name="_Toc135400517"/>
      <w:bookmarkStart w:id="554" w:name="_Toc135679570"/>
      <w:bookmarkStart w:id="555" w:name="_Toc135679868"/>
      <w:bookmarkStart w:id="556" w:name="_Toc135936701"/>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D8749D">
        <w:rPr>
          <w:b/>
        </w:rPr>
        <w:t xml:space="preserve">Analyse juridique de l’influence </w:t>
      </w:r>
      <w:r w:rsidR="00D8749D">
        <w:rPr>
          <w:b/>
        </w:rPr>
        <w:t>exercée su</w:t>
      </w:r>
      <w:r w:rsidRPr="00D8749D">
        <w:rPr>
          <w:b/>
        </w:rPr>
        <w:t xml:space="preserve">r l’humain </w:t>
      </w:r>
      <w:r w:rsidR="00D8749D">
        <w:rPr>
          <w:b/>
        </w:rPr>
        <w:t>par certains systèmes d’IA</w:t>
      </w:r>
      <w:r w:rsidRPr="00D8749D">
        <w:rPr>
          <w:b/>
        </w:rPr>
        <w:t xml:space="preserve">, </w:t>
      </w:r>
      <w:r w:rsidRPr="00FA103B">
        <w:t>Alison Blondeau,</w:t>
      </w:r>
      <w:r>
        <w:t xml:space="preserve"> </w:t>
      </w:r>
      <w:r w:rsidR="00BE0EB3">
        <w:t>D</w:t>
      </w:r>
      <w:r>
        <w:t xml:space="preserve">octorante en droit de l’IA, </w:t>
      </w:r>
      <w:r w:rsidR="00D8749D">
        <w:t xml:space="preserve">Chargée d'enseignement à la Faculté de droit de Douai, </w:t>
      </w:r>
      <w:r w:rsidR="00BE0EB3">
        <w:t>M</w:t>
      </w:r>
      <w:r w:rsidR="00D8749D">
        <w:t xml:space="preserve">embre associé de la Chaire IA Responsable (équipe de recherche), </w:t>
      </w:r>
      <w:r w:rsidRPr="004D19E6">
        <w:t>Centre Droit Ethique et Procédures (CDEP</w:t>
      </w:r>
      <w:r w:rsidR="00701533">
        <w:t xml:space="preserve"> - </w:t>
      </w:r>
      <w:r w:rsidR="00701533" w:rsidRPr="00701533">
        <w:t>UR 2471</w:t>
      </w:r>
      <w:r w:rsidR="00701533">
        <w:t xml:space="preserve"> </w:t>
      </w:r>
      <w:r w:rsidRPr="004D19E6">
        <w:t>)</w:t>
      </w:r>
      <w:r>
        <w:t>, Université d’Artois</w:t>
      </w:r>
    </w:p>
    <w:p w14:paraId="26E1CF40" w14:textId="3CAC24F6" w:rsidR="00257A31" w:rsidRDefault="000462A7" w:rsidP="00257A31">
      <w:pPr>
        <w:pStyle w:val="Titre5"/>
      </w:pPr>
      <w:bookmarkStart w:id="557" w:name="_Toc135679571"/>
      <w:bookmarkStart w:id="558" w:name="_Toc135679869"/>
      <w:bookmarkStart w:id="559" w:name="_Toc135936702"/>
      <w:bookmarkEnd w:id="552"/>
      <w:bookmarkEnd w:id="553"/>
      <w:bookmarkEnd w:id="554"/>
      <w:bookmarkEnd w:id="555"/>
      <w:bookmarkEnd w:id="556"/>
      <w:r>
        <w:t>10 h 00 – 10 h 30 : Discussion</w:t>
      </w:r>
      <w:bookmarkEnd w:id="557"/>
      <w:bookmarkEnd w:id="558"/>
      <w:bookmarkEnd w:id="559"/>
    </w:p>
    <w:p w14:paraId="336883C0" w14:textId="74BB0267" w:rsidR="001D7CE2" w:rsidRDefault="001D7CE2" w:rsidP="001D7CE2">
      <w:pPr>
        <w:pStyle w:val="Titre5"/>
      </w:pPr>
      <w:r>
        <w:t xml:space="preserve">10 h </w:t>
      </w:r>
      <w:r w:rsidR="000462A7">
        <w:t>30</w:t>
      </w:r>
      <w:r>
        <w:t xml:space="preserve"> – 1</w:t>
      </w:r>
      <w:r w:rsidR="007262DD">
        <w:t>1</w:t>
      </w:r>
      <w:r>
        <w:t xml:space="preserve"> h </w:t>
      </w:r>
      <w:r w:rsidR="000462A7">
        <w:t xml:space="preserve">00 : </w:t>
      </w:r>
      <w:r>
        <w:t>Pause-café</w:t>
      </w:r>
    </w:p>
    <w:p w14:paraId="45582606" w14:textId="77777777" w:rsidR="00AC78FC" w:rsidRPr="00AC78FC" w:rsidRDefault="00AC78FC" w:rsidP="00AC78FC"/>
    <w:p w14:paraId="622D862D" w14:textId="34C7431E" w:rsidR="00706AEE" w:rsidRDefault="009A56A2" w:rsidP="009A56A2">
      <w:pPr>
        <w:pStyle w:val="Titre2"/>
      </w:pPr>
      <w:bookmarkStart w:id="560" w:name="_Toc123154779"/>
      <w:bookmarkStart w:id="561" w:name="_Toc123154831"/>
      <w:bookmarkStart w:id="562" w:name="_Toc123154883"/>
      <w:bookmarkStart w:id="563" w:name="_Toc123155290"/>
      <w:bookmarkStart w:id="564" w:name="_Toc123225974"/>
      <w:bookmarkStart w:id="565" w:name="_Toc128491229"/>
      <w:bookmarkStart w:id="566" w:name="_Toc129782550"/>
      <w:bookmarkStart w:id="567" w:name="_Toc129885525"/>
      <w:bookmarkStart w:id="568" w:name="_Toc131437115"/>
      <w:bookmarkStart w:id="569" w:name="_Toc131439346"/>
      <w:bookmarkStart w:id="570" w:name="_Toc132732696"/>
      <w:bookmarkStart w:id="571" w:name="_Toc135400230"/>
      <w:bookmarkStart w:id="572" w:name="_Toc135400519"/>
      <w:bookmarkStart w:id="573" w:name="_Toc135679576"/>
      <w:bookmarkStart w:id="574" w:name="_Toc135679874"/>
      <w:bookmarkStart w:id="575" w:name="_Toc135936708"/>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lastRenderedPageBreak/>
        <w:t xml:space="preserve">IV </w:t>
      </w:r>
      <w:r w:rsidR="00706AEE">
        <w:t xml:space="preserve">– </w:t>
      </w:r>
      <w:r w:rsidR="0005350C">
        <w:t>D</w:t>
      </w:r>
      <w:r w:rsidR="00706AEE">
        <w:t>écision du SIA</w:t>
      </w:r>
      <w:r w:rsidR="0005350C">
        <w:t xml:space="preserve">, </w:t>
      </w:r>
      <w:r w:rsidR="00C7618A">
        <w:t>recours</w:t>
      </w:r>
      <w:r w:rsidR="00706AEE">
        <w:t xml:space="preserve"> </w:t>
      </w:r>
      <w:r>
        <w:t xml:space="preserve">juridiques </w:t>
      </w:r>
      <w:r w:rsidR="00706AEE">
        <w:t>et responsabilité</w:t>
      </w:r>
      <w:bookmarkEnd w:id="560"/>
      <w:bookmarkEnd w:id="561"/>
      <w:bookmarkEnd w:id="562"/>
      <w:bookmarkEnd w:id="563"/>
      <w:bookmarkEnd w:id="564"/>
      <w:bookmarkEnd w:id="565"/>
      <w:bookmarkEnd w:id="566"/>
      <w:bookmarkEnd w:id="567"/>
      <w:bookmarkEnd w:id="568"/>
      <w:bookmarkEnd w:id="569"/>
      <w:bookmarkEnd w:id="570"/>
      <w:r>
        <w:t>s</w:t>
      </w:r>
      <w:bookmarkEnd w:id="571"/>
      <w:bookmarkEnd w:id="572"/>
      <w:r w:rsidR="00257A31">
        <w:t xml:space="preserve"> (</w:t>
      </w:r>
      <w:r w:rsidR="001D7CE2">
        <w:t>1</w:t>
      </w:r>
      <w:r w:rsidR="007262DD">
        <w:t>1</w:t>
      </w:r>
      <w:r w:rsidR="00257A31">
        <w:t xml:space="preserve"> h </w:t>
      </w:r>
      <w:r w:rsidR="000462A7">
        <w:t>00</w:t>
      </w:r>
      <w:r w:rsidR="00A11AA9">
        <w:t xml:space="preserve"> </w:t>
      </w:r>
      <w:r w:rsidR="00257A31">
        <w:t xml:space="preserve">– </w:t>
      </w:r>
      <w:r w:rsidR="00AF4B37">
        <w:t>1</w:t>
      </w:r>
      <w:r w:rsidR="00027FCD">
        <w:t>2 h 00</w:t>
      </w:r>
      <w:r w:rsidR="00257A31">
        <w:t>)</w:t>
      </w:r>
      <w:bookmarkEnd w:id="573"/>
      <w:bookmarkEnd w:id="574"/>
      <w:bookmarkEnd w:id="575"/>
    </w:p>
    <w:p w14:paraId="5764FBC9" w14:textId="107B6A39" w:rsidR="000462A7" w:rsidRPr="000462A7" w:rsidRDefault="000462A7" w:rsidP="000462A7">
      <w:pPr>
        <w:pStyle w:val="Titre5"/>
      </w:pPr>
      <w:r>
        <w:t>Introduction</w:t>
      </w:r>
    </w:p>
    <w:p w14:paraId="299FC246" w14:textId="56BA76BB" w:rsidR="00973067" w:rsidRDefault="0063108C" w:rsidP="000462A7">
      <w:pPr>
        <w:pStyle w:val="Titre4"/>
        <w:numPr>
          <w:ilvl w:val="0"/>
          <w:numId w:val="1"/>
        </w:numPr>
      </w:pPr>
      <w:bookmarkStart w:id="576" w:name="_Toc113544029"/>
      <w:bookmarkStart w:id="577" w:name="_Toc114503852"/>
      <w:bookmarkStart w:id="578" w:name="_Toc114503908"/>
      <w:bookmarkStart w:id="579" w:name="_Toc123154780"/>
      <w:bookmarkStart w:id="580" w:name="_Toc123154832"/>
      <w:bookmarkStart w:id="581" w:name="_Toc123154884"/>
      <w:bookmarkStart w:id="582" w:name="_Toc123155291"/>
      <w:bookmarkStart w:id="583" w:name="_Toc123225975"/>
      <w:bookmarkStart w:id="584" w:name="_Toc128491230"/>
      <w:bookmarkStart w:id="585" w:name="_Toc129782551"/>
      <w:bookmarkStart w:id="586" w:name="_Toc129885526"/>
      <w:bookmarkStart w:id="587" w:name="_Toc131437116"/>
      <w:bookmarkStart w:id="588" w:name="_Toc131439347"/>
      <w:bookmarkStart w:id="589" w:name="_Toc132732697"/>
      <w:bookmarkStart w:id="590" w:name="_Toc135400231"/>
      <w:bookmarkStart w:id="591" w:name="_Toc135400520"/>
      <w:bookmarkStart w:id="592" w:name="_Toc135679578"/>
      <w:bookmarkStart w:id="593" w:name="_Toc135679876"/>
      <w:bookmarkStart w:id="594" w:name="_Toc135936710"/>
      <w:r w:rsidRPr="0063108C">
        <w:rPr>
          <w:b/>
        </w:rPr>
        <w:t>La contestation humaine ex post des décisions totalement ou partiellement algorithmiques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008F69C6" w:rsidRPr="00A015AB">
        <w:t>, Pascal Alix</w:t>
      </w:r>
      <w:r w:rsidR="008F69C6">
        <w:t xml:space="preserve">, </w:t>
      </w:r>
      <w:r w:rsidR="00802AB3" w:rsidRPr="00802AB3">
        <w:t xml:space="preserve">Avocat associé, </w:t>
      </w:r>
      <w:r w:rsidR="00BE0EB3">
        <w:t>D</w:t>
      </w:r>
      <w:r w:rsidR="00802AB3" w:rsidRPr="00802AB3">
        <w:t>octorant en droit de</w:t>
      </w:r>
      <w:bookmarkEnd w:id="590"/>
      <w:bookmarkEnd w:id="591"/>
      <w:bookmarkEnd w:id="592"/>
      <w:bookmarkEnd w:id="593"/>
      <w:bookmarkEnd w:id="594"/>
      <w:r w:rsidR="00156981">
        <w:t xml:space="preserve"> l’IA</w:t>
      </w:r>
      <w:bookmarkStart w:id="595" w:name="_Toc129782552"/>
      <w:bookmarkStart w:id="596" w:name="_Toc129885527"/>
      <w:bookmarkStart w:id="597" w:name="_Toc131437117"/>
      <w:bookmarkStart w:id="598" w:name="_Toc131439348"/>
      <w:bookmarkStart w:id="599" w:name="_Toc132732698"/>
      <w:bookmarkStart w:id="600" w:name="_Toc135400232"/>
      <w:bookmarkStart w:id="601" w:name="_Toc135400521"/>
      <w:bookmarkStart w:id="602" w:name="_Toc135679579"/>
      <w:bookmarkStart w:id="603" w:name="_Toc135679877"/>
      <w:bookmarkStart w:id="604" w:name="_Toc135936711"/>
    </w:p>
    <w:p w14:paraId="07E6844D" w14:textId="05687AF1" w:rsidR="00D15054" w:rsidRPr="00DB2D6D" w:rsidRDefault="007A1216" w:rsidP="000462A7">
      <w:pPr>
        <w:pStyle w:val="Titre4"/>
        <w:numPr>
          <w:ilvl w:val="0"/>
          <w:numId w:val="1"/>
        </w:numPr>
      </w:pPr>
      <w:r w:rsidRPr="00973067">
        <w:rPr>
          <w:b/>
        </w:rPr>
        <w:t>Quelle responsabilité civile pour l’IA : une responsabilité multi-régime ou une responsabilité intersectorielle ?</w:t>
      </w:r>
      <w:r w:rsidR="008F69C6" w:rsidRPr="00DB2D6D">
        <w:t xml:space="preserve">, </w:t>
      </w:r>
      <w:r w:rsidRPr="00DB2D6D">
        <w:t xml:space="preserve">Christian </w:t>
      </w:r>
      <w:proofErr w:type="spellStart"/>
      <w:r w:rsidRPr="00DB2D6D">
        <w:t>Byk</w:t>
      </w:r>
      <w:proofErr w:type="spellEnd"/>
      <w:r w:rsidR="00200DA5" w:rsidRPr="00DB2D6D">
        <w:t xml:space="preserve">, </w:t>
      </w:r>
      <w:r w:rsidR="00BE0EB3">
        <w:t>S</w:t>
      </w:r>
      <w:r w:rsidRPr="00DB2D6D">
        <w:t xml:space="preserve">ecrétaire général de l’Association internationale droit, éthique et science, </w:t>
      </w:r>
      <w:r w:rsidR="00BE0EB3">
        <w:t>C</w:t>
      </w:r>
      <w:r w:rsidRPr="00DB2D6D">
        <w:t xml:space="preserve">hercheur associé à l’Institut des sciences juridique et philosophique de la Sorbonne (Paris I-CNRS), </w:t>
      </w:r>
      <w:r w:rsidR="00BE0EB3">
        <w:t>R</w:t>
      </w:r>
      <w:r w:rsidRPr="00DB2D6D">
        <w:t>eprésentant de la France au Comité intergouvernemental de bioéthique de l’UNESCO</w:t>
      </w:r>
      <w:bookmarkEnd w:id="595"/>
      <w:bookmarkEnd w:id="596"/>
      <w:bookmarkEnd w:id="597"/>
      <w:bookmarkEnd w:id="598"/>
      <w:bookmarkEnd w:id="599"/>
      <w:bookmarkEnd w:id="600"/>
      <w:bookmarkEnd w:id="601"/>
      <w:bookmarkEnd w:id="602"/>
      <w:bookmarkEnd w:id="603"/>
      <w:bookmarkEnd w:id="604"/>
    </w:p>
    <w:p w14:paraId="67FFBB8F" w14:textId="54231FE8" w:rsidR="00467AA0" w:rsidRPr="0004310F" w:rsidRDefault="00467AA0" w:rsidP="000462A7">
      <w:pPr>
        <w:pStyle w:val="Titre4"/>
        <w:numPr>
          <w:ilvl w:val="0"/>
          <w:numId w:val="1"/>
        </w:numPr>
      </w:pPr>
      <w:bookmarkStart w:id="605" w:name="_Toc135936712"/>
      <w:r w:rsidRPr="0004310F">
        <w:rPr>
          <w:b/>
        </w:rPr>
        <w:t xml:space="preserve">Perspectives européennes et internationales de </w:t>
      </w:r>
      <w:r w:rsidR="00D40B28">
        <w:rPr>
          <w:b/>
        </w:rPr>
        <w:t xml:space="preserve">la </w:t>
      </w:r>
      <w:r w:rsidRPr="0004310F">
        <w:rPr>
          <w:b/>
        </w:rPr>
        <w:t>régulation de l’IA</w:t>
      </w:r>
      <w:r>
        <w:t xml:space="preserve">, Yannick </w:t>
      </w:r>
      <w:proofErr w:type="spellStart"/>
      <w:r>
        <w:t>Meneceur</w:t>
      </w:r>
      <w:bookmarkEnd w:id="605"/>
      <w:proofErr w:type="spellEnd"/>
      <w:r w:rsidR="00FC7D2A">
        <w:t>,</w:t>
      </w:r>
      <w:r w:rsidR="0004310F">
        <w:t xml:space="preserve"> </w:t>
      </w:r>
      <w:r w:rsidR="0004310F" w:rsidRPr="0004310F">
        <w:t>Conseil de l'Europe</w:t>
      </w:r>
      <w:r w:rsidR="0004310F">
        <w:t xml:space="preserve">, </w:t>
      </w:r>
      <w:r w:rsidR="00FC7D2A">
        <w:t>Chef de la division centrale</w:t>
      </w:r>
      <w:r w:rsidR="0004310F">
        <w:t xml:space="preserve">, </w:t>
      </w:r>
      <w:r w:rsidR="00FC7D2A">
        <w:t>Direction générale des droits humains et de l’État de droit</w:t>
      </w:r>
      <w:r w:rsidR="0004310F">
        <w:t xml:space="preserve">, </w:t>
      </w:r>
      <w:r w:rsidR="004D19E6">
        <w:t>Maître de conférences</w:t>
      </w:r>
      <w:r w:rsidR="0004310F">
        <w:t xml:space="preserve"> associé en droit</w:t>
      </w:r>
      <w:r w:rsidR="00AD5EBC">
        <w:t xml:space="preserve"> (sous réserve)</w:t>
      </w:r>
    </w:p>
    <w:p w14:paraId="4F5AAD22" w14:textId="0ED38D3B" w:rsidR="00257A31" w:rsidRDefault="000462A7" w:rsidP="00257A31">
      <w:pPr>
        <w:pStyle w:val="Titre5"/>
      </w:pPr>
      <w:bookmarkStart w:id="606" w:name="_Toc135679580"/>
      <w:bookmarkStart w:id="607" w:name="_Toc135679878"/>
      <w:bookmarkStart w:id="608" w:name="_Toc135936713"/>
      <w:r>
        <w:t xml:space="preserve">11 h 45 – 12 h </w:t>
      </w:r>
      <w:r w:rsidR="000E5581">
        <w:t>00</w:t>
      </w:r>
      <w:r>
        <w:t> : Discussion</w:t>
      </w:r>
      <w:r w:rsidR="00257A31">
        <w:t xml:space="preserve"> </w:t>
      </w:r>
      <w:bookmarkEnd w:id="606"/>
      <w:bookmarkEnd w:id="607"/>
      <w:bookmarkEnd w:id="608"/>
    </w:p>
    <w:p w14:paraId="62E26512" w14:textId="45A42972" w:rsidR="00DB4A9B" w:rsidRDefault="001D7CE2" w:rsidP="001D7CE2">
      <w:pPr>
        <w:pStyle w:val="Titre2"/>
      </w:pPr>
      <w:r>
        <w:t>S</w:t>
      </w:r>
      <w:r w:rsidRPr="001D7CE2">
        <w:t xml:space="preserve">ynthèse de la </w:t>
      </w:r>
      <w:r w:rsidR="00260733">
        <w:t>matinée</w:t>
      </w:r>
      <w:r w:rsidRPr="001D7CE2">
        <w:t xml:space="preserve"> (1</w:t>
      </w:r>
      <w:r w:rsidR="00CA3003">
        <w:t>2</w:t>
      </w:r>
      <w:r w:rsidRPr="001D7CE2">
        <w:t xml:space="preserve"> h </w:t>
      </w:r>
      <w:r w:rsidR="00452390">
        <w:t>00</w:t>
      </w:r>
      <w:r w:rsidRPr="001D7CE2">
        <w:t xml:space="preserve"> – 12 h </w:t>
      </w:r>
      <w:r w:rsidR="00452390">
        <w:t>30</w:t>
      </w:r>
      <w:r>
        <w:t>)</w:t>
      </w:r>
    </w:p>
    <w:p w14:paraId="73F8C562" w14:textId="7E20A813" w:rsidR="003C7247" w:rsidRPr="00D549E8" w:rsidRDefault="000462A7" w:rsidP="003C7247">
      <w:pPr>
        <w:pStyle w:val="Titre5"/>
      </w:pPr>
      <w:bookmarkStart w:id="609" w:name="_Toc135679586"/>
      <w:bookmarkStart w:id="610" w:name="_Toc135679884"/>
      <w:bookmarkStart w:id="611" w:name="_Toc135936717"/>
      <w:r>
        <w:t xml:space="preserve">12 h </w:t>
      </w:r>
      <w:r w:rsidR="00452390">
        <w:t>30</w:t>
      </w:r>
      <w:r>
        <w:t xml:space="preserve"> : </w:t>
      </w:r>
      <w:r w:rsidR="003C7247">
        <w:t>Fin du colloque pour le public – Cocktail</w:t>
      </w:r>
      <w:bookmarkEnd w:id="609"/>
      <w:bookmarkEnd w:id="610"/>
      <w:bookmarkEnd w:id="611"/>
    </w:p>
    <w:p w14:paraId="4F123222" w14:textId="77777777" w:rsidR="000462A7" w:rsidRDefault="000462A7" w:rsidP="00395C2A"/>
    <w:p w14:paraId="6C62CB10" w14:textId="77777777" w:rsidR="00E22F1C" w:rsidRPr="00FB3B2F" w:rsidRDefault="00E22F1C" w:rsidP="00E22F1C">
      <w:pPr>
        <w:jc w:val="center"/>
        <w:rPr>
          <w:i/>
          <w:sz w:val="18"/>
        </w:rPr>
      </w:pPr>
      <w:r w:rsidRPr="00FB3B2F">
        <w:rPr>
          <w:i/>
          <w:sz w:val="18"/>
        </w:rPr>
        <w:t xml:space="preserve">Ce colloque </w:t>
      </w:r>
      <w:r>
        <w:rPr>
          <w:i/>
          <w:sz w:val="18"/>
        </w:rPr>
        <w:t>a pour partenaires</w:t>
      </w:r>
    </w:p>
    <w:p w14:paraId="6C191BA6" w14:textId="77777777" w:rsidR="00973067" w:rsidRDefault="00973067" w:rsidP="00395C2A"/>
    <w:p w14:paraId="166C2E0C" w14:textId="1A3627C8" w:rsidR="00640B46" w:rsidRPr="00640B46" w:rsidRDefault="00640B46" w:rsidP="00FB3B2F">
      <w:pPr>
        <w:jc w:val="center"/>
        <w:rPr>
          <w:b/>
          <w:i/>
        </w:rPr>
      </w:pPr>
      <w:r>
        <w:rPr>
          <w:noProof/>
        </w:rPr>
        <w:drawing>
          <wp:inline distT="0" distB="0" distL="0" distR="0" wp14:anchorId="358F0494" wp14:editId="6368D1A9">
            <wp:extent cx="1593887" cy="64778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37974" cy="706339"/>
                    </a:xfrm>
                    <a:prstGeom prst="rect">
                      <a:avLst/>
                    </a:prstGeom>
                  </pic:spPr>
                </pic:pic>
              </a:graphicData>
            </a:graphic>
          </wp:inline>
        </w:drawing>
      </w:r>
      <w:r w:rsidR="000462A7">
        <w:rPr>
          <w:b/>
          <w:i/>
          <w:noProof/>
        </w:rPr>
        <w:t xml:space="preserve">              </w:t>
      </w:r>
      <w:r w:rsidR="000462A7">
        <w:rPr>
          <w:b/>
          <w:i/>
          <w:noProof/>
        </w:rPr>
        <w:drawing>
          <wp:inline distT="0" distB="0" distL="0" distR="0" wp14:anchorId="7DD1F4A5" wp14:editId="526BE550">
            <wp:extent cx="636352" cy="63635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6" cy="676916"/>
                    </a:xfrm>
                    <a:prstGeom prst="rect">
                      <a:avLst/>
                    </a:prstGeom>
                    <a:noFill/>
                  </pic:spPr>
                </pic:pic>
              </a:graphicData>
            </a:graphic>
          </wp:inline>
        </w:drawing>
      </w:r>
    </w:p>
    <w:sectPr w:rsidR="00640B46" w:rsidRPr="00640B46" w:rsidSect="002E01E4">
      <w:headerReference w:type="default" r:id="rId18"/>
      <w:footerReference w:type="default" r:id="rId19"/>
      <w:pgSz w:w="11906" w:h="16838"/>
      <w:pgMar w:top="1418" w:right="1841"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1671" w14:textId="77777777" w:rsidR="00513800" w:rsidRDefault="00513800" w:rsidP="003A7C4B">
      <w:pPr>
        <w:spacing w:after="0"/>
      </w:pPr>
      <w:r>
        <w:separator/>
      </w:r>
    </w:p>
  </w:endnote>
  <w:endnote w:type="continuationSeparator" w:id="0">
    <w:p w14:paraId="2794D8EA" w14:textId="77777777" w:rsidR="00513800" w:rsidRDefault="00513800" w:rsidP="003A7C4B">
      <w:pPr>
        <w:spacing w:after="0"/>
      </w:pPr>
      <w:r>
        <w:continuationSeparator/>
      </w:r>
    </w:p>
  </w:endnote>
  <w:endnote w:type="continuationNotice" w:id="1">
    <w:p w14:paraId="3414D9A1" w14:textId="77777777" w:rsidR="00513800" w:rsidRDefault="005138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Globe Gothic CG Light">
    <w:altName w:val="Calibri"/>
    <w:panose1 w:val="00000000000000000000"/>
    <w:charset w:val="00"/>
    <w:family w:val="modern"/>
    <w:notTrueType/>
    <w:pitch w:val="variable"/>
    <w:sig w:usb0="800000AF" w:usb1="50002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0417"/>
      <w:docPartObj>
        <w:docPartGallery w:val="Page Numbers (Bottom of Page)"/>
        <w:docPartUnique/>
      </w:docPartObj>
    </w:sdtPr>
    <w:sdtEndPr/>
    <w:sdtContent>
      <w:p w14:paraId="7100EB11" w14:textId="7803598A" w:rsidR="00DB2D6D" w:rsidRDefault="00DB2D6D">
        <w:pPr>
          <w:pStyle w:val="Pieddepage"/>
          <w:jc w:val="right"/>
        </w:pPr>
        <w:r>
          <w:fldChar w:fldCharType="begin"/>
        </w:r>
        <w:r>
          <w:instrText>PAGE   \* MERGEFORMAT</w:instrText>
        </w:r>
        <w:r>
          <w:fldChar w:fldCharType="separate"/>
        </w:r>
        <w:r>
          <w:t>2</w:t>
        </w:r>
        <w:r>
          <w:fldChar w:fldCharType="end"/>
        </w:r>
      </w:p>
    </w:sdtContent>
  </w:sdt>
  <w:p w14:paraId="4C716294" w14:textId="77777777" w:rsidR="00DB2D6D" w:rsidRDefault="00DB2D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F255" w14:textId="77777777" w:rsidR="00513800" w:rsidRDefault="00513800" w:rsidP="003A7C4B">
      <w:pPr>
        <w:spacing w:after="0"/>
      </w:pPr>
      <w:r>
        <w:separator/>
      </w:r>
    </w:p>
  </w:footnote>
  <w:footnote w:type="continuationSeparator" w:id="0">
    <w:p w14:paraId="2E1540A7" w14:textId="77777777" w:rsidR="00513800" w:rsidRDefault="00513800" w:rsidP="003A7C4B">
      <w:pPr>
        <w:spacing w:after="0"/>
      </w:pPr>
      <w:r>
        <w:continuationSeparator/>
      </w:r>
    </w:p>
  </w:footnote>
  <w:footnote w:type="continuationNotice" w:id="1">
    <w:p w14:paraId="35BBB0C7" w14:textId="77777777" w:rsidR="00513800" w:rsidRDefault="00513800">
      <w:pPr>
        <w:spacing w:after="0"/>
      </w:pPr>
    </w:p>
  </w:footnote>
  <w:footnote w:id="2">
    <w:p w14:paraId="267D78B9" w14:textId="319A7535" w:rsidR="00C27AD6" w:rsidRPr="000462A7" w:rsidRDefault="00C27AD6" w:rsidP="00C27AD6">
      <w:pPr>
        <w:pStyle w:val="Notedebasdepage"/>
        <w:rPr>
          <w:sz w:val="18"/>
        </w:rPr>
      </w:pPr>
      <w:r>
        <w:rPr>
          <w:rStyle w:val="Appelnotedebasdep"/>
        </w:rPr>
        <w:footnoteRef/>
      </w:r>
      <w:r>
        <w:t xml:space="preserve"> </w:t>
      </w:r>
      <w:r w:rsidRPr="000462A7">
        <w:rPr>
          <w:rFonts w:cs="Globe Gothic CG Light"/>
          <w:sz w:val="18"/>
        </w:rPr>
        <w:t xml:space="preserve">Proposition de règlement du Parlement européen et du Conseil établissant des règles harmonisées concernant l’intelligence artificielle (Législation sur l’IA), 21 avril 2021, COM(2021) 206 final, 2021/0106 (COD) : </w:t>
      </w:r>
      <w:r w:rsidRPr="000462A7">
        <w:rPr>
          <w:sz w:val="18"/>
        </w:rPr>
        <w:t>https://eur-lex.europa.eu/legal-content/FR/ALL/?uri=CELEX:52021PC0206</w:t>
      </w:r>
    </w:p>
  </w:footnote>
  <w:footnote w:id="3">
    <w:p w14:paraId="64D8446B" w14:textId="30855854" w:rsidR="00C27AD6" w:rsidRPr="000462A7" w:rsidRDefault="00C27AD6">
      <w:pPr>
        <w:pStyle w:val="Notedebasdepage"/>
        <w:rPr>
          <w:sz w:val="18"/>
        </w:rPr>
      </w:pPr>
      <w:r w:rsidRPr="000462A7">
        <w:rPr>
          <w:rStyle w:val="Appelnotedebasdep"/>
          <w:sz w:val="18"/>
        </w:rPr>
        <w:footnoteRef/>
      </w:r>
      <w:r w:rsidRPr="000462A7">
        <w:rPr>
          <w:sz w:val="18"/>
        </w:rPr>
        <w:t xml:space="preserve"> </w:t>
      </w:r>
      <w:r w:rsidRPr="000462A7">
        <w:rPr>
          <w:rFonts w:cs="Globe Gothic CG Light"/>
          <w:sz w:val="18"/>
        </w:rPr>
        <w:t>Dernières évolutions en date : Amendements du Parlement européen à l’</w:t>
      </w:r>
      <w:r w:rsidRPr="000462A7">
        <w:rPr>
          <w:rFonts w:cs="Globe Gothic CG Light"/>
          <w:i/>
          <w:sz w:val="18"/>
        </w:rPr>
        <w:t xml:space="preserve">AI </w:t>
      </w:r>
      <w:proofErr w:type="spellStart"/>
      <w:r w:rsidRPr="000462A7">
        <w:rPr>
          <w:rFonts w:cs="Globe Gothic CG Light"/>
          <w:i/>
          <w:sz w:val="18"/>
        </w:rPr>
        <w:t>Act</w:t>
      </w:r>
      <w:proofErr w:type="spellEnd"/>
      <w:r w:rsidRPr="000462A7">
        <w:rPr>
          <w:rFonts w:cs="Globe Gothic CG Light"/>
          <w:sz w:val="18"/>
        </w:rPr>
        <w:t>, 14 juin 2023</w:t>
      </w:r>
      <w:r w:rsidRPr="000462A7">
        <w:rPr>
          <w:sz w:val="18"/>
        </w:rPr>
        <w:t> : https://www.europarl.europa.eu/doceo/document/TA-9-2023-0236_FR.html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8128" w14:textId="70569E6B" w:rsidR="00260733" w:rsidRDefault="00DB2D6D" w:rsidP="00DB2D6D">
    <w:pPr>
      <w:pStyle w:val="En-tte"/>
      <w:jc w:val="center"/>
      <w:rPr>
        <w:sz w:val="20"/>
      </w:rPr>
    </w:pPr>
    <w:r w:rsidRPr="00DB2D6D">
      <w:rPr>
        <w:sz w:val="20"/>
      </w:rPr>
      <w:t>Programme provisoire</w:t>
    </w:r>
  </w:p>
  <w:p w14:paraId="46085440" w14:textId="77777777" w:rsidR="00DB2D6D" w:rsidRPr="00DB2D6D" w:rsidRDefault="00DB2D6D" w:rsidP="00DB2D6D">
    <w:pPr>
      <w:pStyle w:val="En-tt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784"/>
    <w:multiLevelType w:val="hybridMultilevel"/>
    <w:tmpl w:val="2FCE6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595EC7"/>
    <w:multiLevelType w:val="hybridMultilevel"/>
    <w:tmpl w:val="206ACD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7B0D9B"/>
    <w:multiLevelType w:val="hybridMultilevel"/>
    <w:tmpl w:val="64407A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95596E"/>
    <w:multiLevelType w:val="hybridMultilevel"/>
    <w:tmpl w:val="8A64AE7C"/>
    <w:lvl w:ilvl="0" w:tplc="2F42648A">
      <w:start w:val="17"/>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12228F"/>
    <w:multiLevelType w:val="hybridMultilevel"/>
    <w:tmpl w:val="DFEA9A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E2"/>
    <w:rsid w:val="00002C57"/>
    <w:rsid w:val="00014594"/>
    <w:rsid w:val="0002423B"/>
    <w:rsid w:val="000275F3"/>
    <w:rsid w:val="00027FCD"/>
    <w:rsid w:val="00035290"/>
    <w:rsid w:val="00037278"/>
    <w:rsid w:val="000406B5"/>
    <w:rsid w:val="000421F0"/>
    <w:rsid w:val="0004310F"/>
    <w:rsid w:val="00045915"/>
    <w:rsid w:val="000462A7"/>
    <w:rsid w:val="00051A65"/>
    <w:rsid w:val="0005284E"/>
    <w:rsid w:val="0005350C"/>
    <w:rsid w:val="0006255E"/>
    <w:rsid w:val="00064E1B"/>
    <w:rsid w:val="00066199"/>
    <w:rsid w:val="00067475"/>
    <w:rsid w:val="000744C8"/>
    <w:rsid w:val="0007519B"/>
    <w:rsid w:val="00077057"/>
    <w:rsid w:val="00080C69"/>
    <w:rsid w:val="00083E19"/>
    <w:rsid w:val="00083ED2"/>
    <w:rsid w:val="00083F2E"/>
    <w:rsid w:val="00084C7A"/>
    <w:rsid w:val="00085231"/>
    <w:rsid w:val="000910F1"/>
    <w:rsid w:val="000926BC"/>
    <w:rsid w:val="000A3D13"/>
    <w:rsid w:val="000A6A55"/>
    <w:rsid w:val="000B5F0F"/>
    <w:rsid w:val="000C52CB"/>
    <w:rsid w:val="000D1D14"/>
    <w:rsid w:val="000D4FA9"/>
    <w:rsid w:val="000D5D9D"/>
    <w:rsid w:val="000E38E1"/>
    <w:rsid w:val="000E5581"/>
    <w:rsid w:val="000F0D60"/>
    <w:rsid w:val="000F0E7A"/>
    <w:rsid w:val="000F3702"/>
    <w:rsid w:val="00102F96"/>
    <w:rsid w:val="001046F2"/>
    <w:rsid w:val="0011246B"/>
    <w:rsid w:val="0012240D"/>
    <w:rsid w:val="00124B43"/>
    <w:rsid w:val="00125676"/>
    <w:rsid w:val="0012587C"/>
    <w:rsid w:val="001263DA"/>
    <w:rsid w:val="00131F7E"/>
    <w:rsid w:val="0013507E"/>
    <w:rsid w:val="001412F4"/>
    <w:rsid w:val="00150ACD"/>
    <w:rsid w:val="00156981"/>
    <w:rsid w:val="001614F5"/>
    <w:rsid w:val="0016443F"/>
    <w:rsid w:val="00180187"/>
    <w:rsid w:val="00182FD7"/>
    <w:rsid w:val="0018412F"/>
    <w:rsid w:val="00185326"/>
    <w:rsid w:val="001860AA"/>
    <w:rsid w:val="001901F8"/>
    <w:rsid w:val="00191D29"/>
    <w:rsid w:val="00194B97"/>
    <w:rsid w:val="001953A8"/>
    <w:rsid w:val="00195BE5"/>
    <w:rsid w:val="001A16AE"/>
    <w:rsid w:val="001A2B02"/>
    <w:rsid w:val="001A2F83"/>
    <w:rsid w:val="001B5CF9"/>
    <w:rsid w:val="001B7302"/>
    <w:rsid w:val="001C0C9C"/>
    <w:rsid w:val="001C2777"/>
    <w:rsid w:val="001C334B"/>
    <w:rsid w:val="001D4CD9"/>
    <w:rsid w:val="001D7CE2"/>
    <w:rsid w:val="001E0795"/>
    <w:rsid w:val="001E35EF"/>
    <w:rsid w:val="001E4AE3"/>
    <w:rsid w:val="001F3386"/>
    <w:rsid w:val="001F3939"/>
    <w:rsid w:val="00200DA5"/>
    <w:rsid w:val="00203D41"/>
    <w:rsid w:val="00204252"/>
    <w:rsid w:val="00210A4E"/>
    <w:rsid w:val="00210DAB"/>
    <w:rsid w:val="002142B2"/>
    <w:rsid w:val="002226F7"/>
    <w:rsid w:val="002275AF"/>
    <w:rsid w:val="00234065"/>
    <w:rsid w:val="0023708C"/>
    <w:rsid w:val="0023797A"/>
    <w:rsid w:val="002403E9"/>
    <w:rsid w:val="00246F04"/>
    <w:rsid w:val="0024783C"/>
    <w:rsid w:val="00254600"/>
    <w:rsid w:val="002547CF"/>
    <w:rsid w:val="00257A31"/>
    <w:rsid w:val="00260733"/>
    <w:rsid w:val="002631CB"/>
    <w:rsid w:val="00263304"/>
    <w:rsid w:val="00267ED0"/>
    <w:rsid w:val="0027183F"/>
    <w:rsid w:val="002761BE"/>
    <w:rsid w:val="00277030"/>
    <w:rsid w:val="00280576"/>
    <w:rsid w:val="00284A12"/>
    <w:rsid w:val="002852F7"/>
    <w:rsid w:val="00286AA7"/>
    <w:rsid w:val="002B3376"/>
    <w:rsid w:val="002C68E2"/>
    <w:rsid w:val="002C7BA3"/>
    <w:rsid w:val="002D721F"/>
    <w:rsid w:val="002E01E4"/>
    <w:rsid w:val="002E4D45"/>
    <w:rsid w:val="002E5034"/>
    <w:rsid w:val="002E60BD"/>
    <w:rsid w:val="002F0925"/>
    <w:rsid w:val="00300B7C"/>
    <w:rsid w:val="003026C8"/>
    <w:rsid w:val="003060E4"/>
    <w:rsid w:val="0031467D"/>
    <w:rsid w:val="00314784"/>
    <w:rsid w:val="00320979"/>
    <w:rsid w:val="003277CD"/>
    <w:rsid w:val="00327F6F"/>
    <w:rsid w:val="00345221"/>
    <w:rsid w:val="00350F21"/>
    <w:rsid w:val="003548B9"/>
    <w:rsid w:val="00355A7D"/>
    <w:rsid w:val="0035674A"/>
    <w:rsid w:val="0035739C"/>
    <w:rsid w:val="00361B4F"/>
    <w:rsid w:val="003620C2"/>
    <w:rsid w:val="0036435B"/>
    <w:rsid w:val="00364878"/>
    <w:rsid w:val="003666D5"/>
    <w:rsid w:val="0036736A"/>
    <w:rsid w:val="00374BA5"/>
    <w:rsid w:val="00374E68"/>
    <w:rsid w:val="00376DA1"/>
    <w:rsid w:val="00380E7F"/>
    <w:rsid w:val="003812AA"/>
    <w:rsid w:val="00391DE2"/>
    <w:rsid w:val="00395C2A"/>
    <w:rsid w:val="003A4E2A"/>
    <w:rsid w:val="003A6912"/>
    <w:rsid w:val="003A724A"/>
    <w:rsid w:val="003A7C4B"/>
    <w:rsid w:val="003B23CF"/>
    <w:rsid w:val="003C7247"/>
    <w:rsid w:val="003D0B39"/>
    <w:rsid w:val="003E4BF6"/>
    <w:rsid w:val="003F15F0"/>
    <w:rsid w:val="003F523E"/>
    <w:rsid w:val="004036F9"/>
    <w:rsid w:val="0040736F"/>
    <w:rsid w:val="00410BF1"/>
    <w:rsid w:val="0041168C"/>
    <w:rsid w:val="0041200C"/>
    <w:rsid w:val="0041692D"/>
    <w:rsid w:val="00420292"/>
    <w:rsid w:val="004228B9"/>
    <w:rsid w:val="004320A4"/>
    <w:rsid w:val="004334F8"/>
    <w:rsid w:val="00444792"/>
    <w:rsid w:val="0044626F"/>
    <w:rsid w:val="00451D6B"/>
    <w:rsid w:val="00452390"/>
    <w:rsid w:val="00456F09"/>
    <w:rsid w:val="004616CF"/>
    <w:rsid w:val="0046457C"/>
    <w:rsid w:val="00467AA0"/>
    <w:rsid w:val="00471E05"/>
    <w:rsid w:val="004736BD"/>
    <w:rsid w:val="00482BE7"/>
    <w:rsid w:val="00487969"/>
    <w:rsid w:val="00493E48"/>
    <w:rsid w:val="00494764"/>
    <w:rsid w:val="00496D6C"/>
    <w:rsid w:val="0049737E"/>
    <w:rsid w:val="004A624A"/>
    <w:rsid w:val="004B044D"/>
    <w:rsid w:val="004B04B8"/>
    <w:rsid w:val="004B198E"/>
    <w:rsid w:val="004B2C2D"/>
    <w:rsid w:val="004B3099"/>
    <w:rsid w:val="004C20B2"/>
    <w:rsid w:val="004C7090"/>
    <w:rsid w:val="004C7B6E"/>
    <w:rsid w:val="004D19E6"/>
    <w:rsid w:val="004D32BF"/>
    <w:rsid w:val="004D51D8"/>
    <w:rsid w:val="004E2D64"/>
    <w:rsid w:val="004E33AE"/>
    <w:rsid w:val="004E3954"/>
    <w:rsid w:val="004E4677"/>
    <w:rsid w:val="004F4113"/>
    <w:rsid w:val="004F5460"/>
    <w:rsid w:val="00500ED6"/>
    <w:rsid w:val="00503DC1"/>
    <w:rsid w:val="0051228E"/>
    <w:rsid w:val="00513800"/>
    <w:rsid w:val="005172C6"/>
    <w:rsid w:val="00520A14"/>
    <w:rsid w:val="0052545D"/>
    <w:rsid w:val="0052794B"/>
    <w:rsid w:val="00530216"/>
    <w:rsid w:val="0053143A"/>
    <w:rsid w:val="0053617B"/>
    <w:rsid w:val="0053631D"/>
    <w:rsid w:val="00546941"/>
    <w:rsid w:val="005532EC"/>
    <w:rsid w:val="00555E8E"/>
    <w:rsid w:val="00556CB5"/>
    <w:rsid w:val="005646F0"/>
    <w:rsid w:val="00570950"/>
    <w:rsid w:val="00575A7F"/>
    <w:rsid w:val="0059362D"/>
    <w:rsid w:val="005A0E19"/>
    <w:rsid w:val="005A72E0"/>
    <w:rsid w:val="005B1EAA"/>
    <w:rsid w:val="005B2ED3"/>
    <w:rsid w:val="005B4655"/>
    <w:rsid w:val="005B5275"/>
    <w:rsid w:val="005B5FEB"/>
    <w:rsid w:val="005B6308"/>
    <w:rsid w:val="005D1FEC"/>
    <w:rsid w:val="005D24C0"/>
    <w:rsid w:val="005D3061"/>
    <w:rsid w:val="005D5933"/>
    <w:rsid w:val="005E056A"/>
    <w:rsid w:val="005E32B5"/>
    <w:rsid w:val="005E4F28"/>
    <w:rsid w:val="005E6032"/>
    <w:rsid w:val="005E62C3"/>
    <w:rsid w:val="005E73D2"/>
    <w:rsid w:val="005F2764"/>
    <w:rsid w:val="00601EE8"/>
    <w:rsid w:val="00603C7D"/>
    <w:rsid w:val="00605416"/>
    <w:rsid w:val="006062DD"/>
    <w:rsid w:val="00611850"/>
    <w:rsid w:val="006157C5"/>
    <w:rsid w:val="0062071E"/>
    <w:rsid w:val="00625296"/>
    <w:rsid w:val="00625F2C"/>
    <w:rsid w:val="00630433"/>
    <w:rsid w:val="0063108C"/>
    <w:rsid w:val="00632DE1"/>
    <w:rsid w:val="006338C3"/>
    <w:rsid w:val="00633F31"/>
    <w:rsid w:val="00640B46"/>
    <w:rsid w:val="0064197C"/>
    <w:rsid w:val="00650FE4"/>
    <w:rsid w:val="00656445"/>
    <w:rsid w:val="0066058E"/>
    <w:rsid w:val="006779A1"/>
    <w:rsid w:val="00681375"/>
    <w:rsid w:val="006824D9"/>
    <w:rsid w:val="006867E6"/>
    <w:rsid w:val="00687AD4"/>
    <w:rsid w:val="00687E1D"/>
    <w:rsid w:val="00692B88"/>
    <w:rsid w:val="00695F5B"/>
    <w:rsid w:val="006977DB"/>
    <w:rsid w:val="006A3A5F"/>
    <w:rsid w:val="006A761C"/>
    <w:rsid w:val="006B1329"/>
    <w:rsid w:val="006B307A"/>
    <w:rsid w:val="006B5DFA"/>
    <w:rsid w:val="006C3B88"/>
    <w:rsid w:val="006C4BF4"/>
    <w:rsid w:val="006D162C"/>
    <w:rsid w:val="006D2803"/>
    <w:rsid w:val="006D7189"/>
    <w:rsid w:val="006E07B3"/>
    <w:rsid w:val="006E1D56"/>
    <w:rsid w:val="006E33F1"/>
    <w:rsid w:val="006E6071"/>
    <w:rsid w:val="006F014A"/>
    <w:rsid w:val="006F01AD"/>
    <w:rsid w:val="006F336D"/>
    <w:rsid w:val="006F756E"/>
    <w:rsid w:val="00700E2C"/>
    <w:rsid w:val="00701533"/>
    <w:rsid w:val="00702386"/>
    <w:rsid w:val="00702A29"/>
    <w:rsid w:val="00706AEE"/>
    <w:rsid w:val="007122CD"/>
    <w:rsid w:val="00712550"/>
    <w:rsid w:val="00713A10"/>
    <w:rsid w:val="007262DD"/>
    <w:rsid w:val="007325D5"/>
    <w:rsid w:val="00735A41"/>
    <w:rsid w:val="00745586"/>
    <w:rsid w:val="00746FE7"/>
    <w:rsid w:val="00756855"/>
    <w:rsid w:val="00757719"/>
    <w:rsid w:val="00766A4A"/>
    <w:rsid w:val="00777B64"/>
    <w:rsid w:val="00787C5B"/>
    <w:rsid w:val="0079122F"/>
    <w:rsid w:val="00792AC8"/>
    <w:rsid w:val="0079322D"/>
    <w:rsid w:val="007A1216"/>
    <w:rsid w:val="007A211B"/>
    <w:rsid w:val="007A33F9"/>
    <w:rsid w:val="007A4314"/>
    <w:rsid w:val="007A45EA"/>
    <w:rsid w:val="007A5918"/>
    <w:rsid w:val="007A7D9D"/>
    <w:rsid w:val="007A7F05"/>
    <w:rsid w:val="007B0BAA"/>
    <w:rsid w:val="007B50F2"/>
    <w:rsid w:val="007B646A"/>
    <w:rsid w:val="007C0D9E"/>
    <w:rsid w:val="007C100F"/>
    <w:rsid w:val="007C2BCA"/>
    <w:rsid w:val="007C48F7"/>
    <w:rsid w:val="007D0173"/>
    <w:rsid w:val="007D6782"/>
    <w:rsid w:val="007D6FCE"/>
    <w:rsid w:val="007E3D2B"/>
    <w:rsid w:val="007F2B23"/>
    <w:rsid w:val="007F3046"/>
    <w:rsid w:val="00802AB3"/>
    <w:rsid w:val="00803A72"/>
    <w:rsid w:val="00803F3F"/>
    <w:rsid w:val="0080581C"/>
    <w:rsid w:val="00817900"/>
    <w:rsid w:val="00817E69"/>
    <w:rsid w:val="008214F0"/>
    <w:rsid w:val="00822B8D"/>
    <w:rsid w:val="00826063"/>
    <w:rsid w:val="008275EF"/>
    <w:rsid w:val="00832931"/>
    <w:rsid w:val="0083368B"/>
    <w:rsid w:val="008346DC"/>
    <w:rsid w:val="00834B2D"/>
    <w:rsid w:val="00840BE1"/>
    <w:rsid w:val="00841750"/>
    <w:rsid w:val="00841DF5"/>
    <w:rsid w:val="00856026"/>
    <w:rsid w:val="0086062F"/>
    <w:rsid w:val="00863D3C"/>
    <w:rsid w:val="00873515"/>
    <w:rsid w:val="0089014E"/>
    <w:rsid w:val="008933C9"/>
    <w:rsid w:val="008937EF"/>
    <w:rsid w:val="0089517A"/>
    <w:rsid w:val="008A5137"/>
    <w:rsid w:val="008A74DF"/>
    <w:rsid w:val="008A7FA8"/>
    <w:rsid w:val="008B5BDE"/>
    <w:rsid w:val="008C11E0"/>
    <w:rsid w:val="008C5417"/>
    <w:rsid w:val="008C77AD"/>
    <w:rsid w:val="008C7D35"/>
    <w:rsid w:val="008D3012"/>
    <w:rsid w:val="008D77EB"/>
    <w:rsid w:val="008E04A5"/>
    <w:rsid w:val="008E293F"/>
    <w:rsid w:val="008E2A4B"/>
    <w:rsid w:val="008E7C0E"/>
    <w:rsid w:val="008F3C8C"/>
    <w:rsid w:val="008F3E38"/>
    <w:rsid w:val="008F69C6"/>
    <w:rsid w:val="009029D7"/>
    <w:rsid w:val="009039CA"/>
    <w:rsid w:val="00906A7F"/>
    <w:rsid w:val="009107A7"/>
    <w:rsid w:val="009114DD"/>
    <w:rsid w:val="009176A9"/>
    <w:rsid w:val="00932F41"/>
    <w:rsid w:val="0093304E"/>
    <w:rsid w:val="0094399C"/>
    <w:rsid w:val="00944D8F"/>
    <w:rsid w:val="00945EFC"/>
    <w:rsid w:val="00950386"/>
    <w:rsid w:val="0095357F"/>
    <w:rsid w:val="0096731D"/>
    <w:rsid w:val="00973067"/>
    <w:rsid w:val="00974599"/>
    <w:rsid w:val="00982463"/>
    <w:rsid w:val="00993373"/>
    <w:rsid w:val="009936D5"/>
    <w:rsid w:val="00997772"/>
    <w:rsid w:val="009A0793"/>
    <w:rsid w:val="009A56A2"/>
    <w:rsid w:val="009B5823"/>
    <w:rsid w:val="009C2388"/>
    <w:rsid w:val="009C2D72"/>
    <w:rsid w:val="009D21CE"/>
    <w:rsid w:val="009D355C"/>
    <w:rsid w:val="009E27B2"/>
    <w:rsid w:val="009E4B6F"/>
    <w:rsid w:val="009E660A"/>
    <w:rsid w:val="009F771D"/>
    <w:rsid w:val="00A00A69"/>
    <w:rsid w:val="00A015AB"/>
    <w:rsid w:val="00A0540C"/>
    <w:rsid w:val="00A114E7"/>
    <w:rsid w:val="00A11AA9"/>
    <w:rsid w:val="00A315D7"/>
    <w:rsid w:val="00A4749E"/>
    <w:rsid w:val="00A53B4D"/>
    <w:rsid w:val="00A54270"/>
    <w:rsid w:val="00A572D1"/>
    <w:rsid w:val="00A64484"/>
    <w:rsid w:val="00A654D9"/>
    <w:rsid w:val="00A65BF2"/>
    <w:rsid w:val="00A73289"/>
    <w:rsid w:val="00A73AE1"/>
    <w:rsid w:val="00A80B08"/>
    <w:rsid w:val="00A81FEC"/>
    <w:rsid w:val="00A82B15"/>
    <w:rsid w:val="00A836AC"/>
    <w:rsid w:val="00A87475"/>
    <w:rsid w:val="00A93D9D"/>
    <w:rsid w:val="00AA0EDE"/>
    <w:rsid w:val="00AA2AE9"/>
    <w:rsid w:val="00AB18D2"/>
    <w:rsid w:val="00AB1B91"/>
    <w:rsid w:val="00AC5158"/>
    <w:rsid w:val="00AC75EA"/>
    <w:rsid w:val="00AC7639"/>
    <w:rsid w:val="00AC78FC"/>
    <w:rsid w:val="00AC7ECB"/>
    <w:rsid w:val="00AD1C6D"/>
    <w:rsid w:val="00AD346A"/>
    <w:rsid w:val="00AD5EBC"/>
    <w:rsid w:val="00AD7B9F"/>
    <w:rsid w:val="00AE508F"/>
    <w:rsid w:val="00AE7EC9"/>
    <w:rsid w:val="00AF0F5A"/>
    <w:rsid w:val="00AF4B37"/>
    <w:rsid w:val="00B02BD2"/>
    <w:rsid w:val="00B0395F"/>
    <w:rsid w:val="00B039E7"/>
    <w:rsid w:val="00B115BA"/>
    <w:rsid w:val="00B172D4"/>
    <w:rsid w:val="00B23581"/>
    <w:rsid w:val="00B35594"/>
    <w:rsid w:val="00B36A76"/>
    <w:rsid w:val="00B36E4B"/>
    <w:rsid w:val="00B434D8"/>
    <w:rsid w:val="00B52C1E"/>
    <w:rsid w:val="00B553A2"/>
    <w:rsid w:val="00B62D4F"/>
    <w:rsid w:val="00B6323E"/>
    <w:rsid w:val="00B67C6E"/>
    <w:rsid w:val="00B709CC"/>
    <w:rsid w:val="00B71256"/>
    <w:rsid w:val="00B720B2"/>
    <w:rsid w:val="00B745DF"/>
    <w:rsid w:val="00B7522C"/>
    <w:rsid w:val="00B827EF"/>
    <w:rsid w:val="00B83E9D"/>
    <w:rsid w:val="00B857D5"/>
    <w:rsid w:val="00B9159C"/>
    <w:rsid w:val="00B94AA0"/>
    <w:rsid w:val="00BA0F36"/>
    <w:rsid w:val="00BB07BB"/>
    <w:rsid w:val="00BB6D6F"/>
    <w:rsid w:val="00BC151E"/>
    <w:rsid w:val="00BC2418"/>
    <w:rsid w:val="00BC408D"/>
    <w:rsid w:val="00BD3E69"/>
    <w:rsid w:val="00BE065E"/>
    <w:rsid w:val="00BE0EB3"/>
    <w:rsid w:val="00BE6C63"/>
    <w:rsid w:val="00BE6CCD"/>
    <w:rsid w:val="00C02950"/>
    <w:rsid w:val="00C07556"/>
    <w:rsid w:val="00C13915"/>
    <w:rsid w:val="00C13A87"/>
    <w:rsid w:val="00C166C9"/>
    <w:rsid w:val="00C268BC"/>
    <w:rsid w:val="00C27AD6"/>
    <w:rsid w:val="00C32349"/>
    <w:rsid w:val="00C32ACD"/>
    <w:rsid w:val="00C41F24"/>
    <w:rsid w:val="00C42C86"/>
    <w:rsid w:val="00C47426"/>
    <w:rsid w:val="00C52195"/>
    <w:rsid w:val="00C55004"/>
    <w:rsid w:val="00C62C60"/>
    <w:rsid w:val="00C74AF9"/>
    <w:rsid w:val="00C74FCD"/>
    <w:rsid w:val="00C7536E"/>
    <w:rsid w:val="00C7618A"/>
    <w:rsid w:val="00C7696A"/>
    <w:rsid w:val="00C845F1"/>
    <w:rsid w:val="00C90D78"/>
    <w:rsid w:val="00C92E72"/>
    <w:rsid w:val="00C9395E"/>
    <w:rsid w:val="00C945AA"/>
    <w:rsid w:val="00C960B8"/>
    <w:rsid w:val="00CA0D61"/>
    <w:rsid w:val="00CA2A0D"/>
    <w:rsid w:val="00CA2E62"/>
    <w:rsid w:val="00CA3003"/>
    <w:rsid w:val="00CA7D8C"/>
    <w:rsid w:val="00CB32EB"/>
    <w:rsid w:val="00CB4C6D"/>
    <w:rsid w:val="00CC44C5"/>
    <w:rsid w:val="00CF0011"/>
    <w:rsid w:val="00CF53C5"/>
    <w:rsid w:val="00D0304C"/>
    <w:rsid w:val="00D10BF4"/>
    <w:rsid w:val="00D15054"/>
    <w:rsid w:val="00D20A6A"/>
    <w:rsid w:val="00D22FC5"/>
    <w:rsid w:val="00D25893"/>
    <w:rsid w:val="00D277EB"/>
    <w:rsid w:val="00D27B42"/>
    <w:rsid w:val="00D3586B"/>
    <w:rsid w:val="00D40B28"/>
    <w:rsid w:val="00D43AB6"/>
    <w:rsid w:val="00D45DFD"/>
    <w:rsid w:val="00D530D9"/>
    <w:rsid w:val="00D5388B"/>
    <w:rsid w:val="00D549E8"/>
    <w:rsid w:val="00D608EC"/>
    <w:rsid w:val="00D6301A"/>
    <w:rsid w:val="00D6580E"/>
    <w:rsid w:val="00D65DE8"/>
    <w:rsid w:val="00D8749D"/>
    <w:rsid w:val="00D903BB"/>
    <w:rsid w:val="00D90E3D"/>
    <w:rsid w:val="00D9775B"/>
    <w:rsid w:val="00D97E7C"/>
    <w:rsid w:val="00DA3767"/>
    <w:rsid w:val="00DA4E33"/>
    <w:rsid w:val="00DB2D6D"/>
    <w:rsid w:val="00DB4A9B"/>
    <w:rsid w:val="00DB5BD0"/>
    <w:rsid w:val="00DB6573"/>
    <w:rsid w:val="00DD091B"/>
    <w:rsid w:val="00DD0D4E"/>
    <w:rsid w:val="00DD11C6"/>
    <w:rsid w:val="00DD1E12"/>
    <w:rsid w:val="00DD640E"/>
    <w:rsid w:val="00DD7723"/>
    <w:rsid w:val="00DF5033"/>
    <w:rsid w:val="00DF575E"/>
    <w:rsid w:val="00E11C74"/>
    <w:rsid w:val="00E149CF"/>
    <w:rsid w:val="00E22F1C"/>
    <w:rsid w:val="00E257A3"/>
    <w:rsid w:val="00E322B3"/>
    <w:rsid w:val="00E332CA"/>
    <w:rsid w:val="00E33585"/>
    <w:rsid w:val="00E34801"/>
    <w:rsid w:val="00E34BF2"/>
    <w:rsid w:val="00E45E1F"/>
    <w:rsid w:val="00E52AC1"/>
    <w:rsid w:val="00E536CB"/>
    <w:rsid w:val="00E619E9"/>
    <w:rsid w:val="00E635F9"/>
    <w:rsid w:val="00E6682D"/>
    <w:rsid w:val="00E66B5D"/>
    <w:rsid w:val="00E67D10"/>
    <w:rsid w:val="00E701D3"/>
    <w:rsid w:val="00E707DE"/>
    <w:rsid w:val="00E7783E"/>
    <w:rsid w:val="00E82CA0"/>
    <w:rsid w:val="00E943BF"/>
    <w:rsid w:val="00E94B4C"/>
    <w:rsid w:val="00E96B67"/>
    <w:rsid w:val="00EA5488"/>
    <w:rsid w:val="00EA6C02"/>
    <w:rsid w:val="00EB53A9"/>
    <w:rsid w:val="00EB59A9"/>
    <w:rsid w:val="00EB5A54"/>
    <w:rsid w:val="00EC10E4"/>
    <w:rsid w:val="00EC1DF4"/>
    <w:rsid w:val="00EC1EAA"/>
    <w:rsid w:val="00EC78EE"/>
    <w:rsid w:val="00EC7AB8"/>
    <w:rsid w:val="00ED4B85"/>
    <w:rsid w:val="00ED78A5"/>
    <w:rsid w:val="00ED7F8B"/>
    <w:rsid w:val="00EE1FDC"/>
    <w:rsid w:val="00EE488B"/>
    <w:rsid w:val="00EF0810"/>
    <w:rsid w:val="00F01930"/>
    <w:rsid w:val="00F03F69"/>
    <w:rsid w:val="00F04341"/>
    <w:rsid w:val="00F1446D"/>
    <w:rsid w:val="00F225C5"/>
    <w:rsid w:val="00F2342F"/>
    <w:rsid w:val="00F24306"/>
    <w:rsid w:val="00F2564A"/>
    <w:rsid w:val="00F26163"/>
    <w:rsid w:val="00F43223"/>
    <w:rsid w:val="00F44516"/>
    <w:rsid w:val="00F50CDB"/>
    <w:rsid w:val="00F531DF"/>
    <w:rsid w:val="00F542A8"/>
    <w:rsid w:val="00F56DA0"/>
    <w:rsid w:val="00F56E50"/>
    <w:rsid w:val="00F6162A"/>
    <w:rsid w:val="00F6345E"/>
    <w:rsid w:val="00F659D6"/>
    <w:rsid w:val="00F72EA9"/>
    <w:rsid w:val="00F73E5A"/>
    <w:rsid w:val="00F77C65"/>
    <w:rsid w:val="00F86269"/>
    <w:rsid w:val="00F90132"/>
    <w:rsid w:val="00F9467B"/>
    <w:rsid w:val="00F94DA6"/>
    <w:rsid w:val="00FA000C"/>
    <w:rsid w:val="00FA103B"/>
    <w:rsid w:val="00FA28F7"/>
    <w:rsid w:val="00FA6E89"/>
    <w:rsid w:val="00FB3B2F"/>
    <w:rsid w:val="00FC229A"/>
    <w:rsid w:val="00FC7D2A"/>
    <w:rsid w:val="00FD0C9E"/>
    <w:rsid w:val="00FD4829"/>
    <w:rsid w:val="00FD64AF"/>
    <w:rsid w:val="00FE2940"/>
    <w:rsid w:val="00FE505F"/>
    <w:rsid w:val="00FF3B31"/>
    <w:rsid w:val="00FF60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EC1DC26"/>
  <w15:chartTrackingRefBased/>
  <w15:docId w15:val="{48928BC9-10C5-4F61-A273-9D33735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DD"/>
    <w:pPr>
      <w:spacing w:line="240" w:lineRule="auto"/>
      <w:jc w:val="both"/>
    </w:pPr>
    <w:rPr>
      <w:rFonts w:ascii="Times New Roman" w:hAnsi="Times New Roman"/>
      <w:sz w:val="24"/>
    </w:rPr>
  </w:style>
  <w:style w:type="paragraph" w:styleId="Titre1">
    <w:name w:val="heading 1"/>
    <w:basedOn w:val="Normal"/>
    <w:next w:val="Normal"/>
    <w:link w:val="Titre1Car"/>
    <w:uiPriority w:val="9"/>
    <w:qFormat/>
    <w:rsid w:val="00973067"/>
    <w:pPr>
      <w:keepNext/>
      <w:keepLines/>
      <w:spacing w:before="480" w:after="240"/>
      <w:jc w:val="center"/>
      <w:outlineLvl w:val="0"/>
    </w:pPr>
    <w:rPr>
      <w:rFonts w:ascii="Arial Black" w:eastAsiaTheme="majorEastAsia" w:hAnsi="Arial Black" w:cstheme="majorBidi"/>
      <w:b/>
      <w:caps/>
      <w:sz w:val="28"/>
      <w:szCs w:val="32"/>
    </w:rPr>
  </w:style>
  <w:style w:type="paragraph" w:styleId="Titre2">
    <w:name w:val="heading 2"/>
    <w:basedOn w:val="Normal"/>
    <w:next w:val="Normal"/>
    <w:link w:val="Titre2Car"/>
    <w:uiPriority w:val="9"/>
    <w:unhideWhenUsed/>
    <w:qFormat/>
    <w:rsid w:val="00C9395E"/>
    <w:pPr>
      <w:keepNext/>
      <w:keepLines/>
      <w:spacing w:after="120"/>
      <w:outlineLvl w:val="1"/>
    </w:pPr>
    <w:rPr>
      <w:rFonts w:ascii="Arial Rounded MT Bold" w:eastAsiaTheme="majorEastAsia" w:hAnsi="Arial Rounded MT Bold" w:cstheme="majorBidi"/>
      <w:b/>
      <w:smallCaps/>
      <w:sz w:val="28"/>
      <w:szCs w:val="26"/>
    </w:rPr>
  </w:style>
  <w:style w:type="paragraph" w:styleId="Titre3">
    <w:name w:val="heading 3"/>
    <w:basedOn w:val="Normal"/>
    <w:next w:val="Normal"/>
    <w:link w:val="Titre3Car"/>
    <w:uiPriority w:val="9"/>
    <w:unhideWhenUsed/>
    <w:qFormat/>
    <w:rsid w:val="00D903BB"/>
    <w:pPr>
      <w:keepNext/>
      <w:keepLines/>
      <w:spacing w:before="360" w:after="240"/>
      <w:outlineLvl w:val="2"/>
    </w:pPr>
    <w:rPr>
      <w:rFonts w:ascii="Arial Rounded MT Bold" w:eastAsiaTheme="majorEastAsia" w:hAnsi="Arial Rounded MT Bold" w:cstheme="majorBidi"/>
      <w:b/>
      <w:szCs w:val="24"/>
    </w:rPr>
  </w:style>
  <w:style w:type="paragraph" w:styleId="Titre4">
    <w:name w:val="heading 4"/>
    <w:basedOn w:val="Normal"/>
    <w:next w:val="Normal"/>
    <w:link w:val="Titre4Car"/>
    <w:uiPriority w:val="9"/>
    <w:unhideWhenUsed/>
    <w:qFormat/>
    <w:rsid w:val="003277CD"/>
    <w:pPr>
      <w:keepNext/>
      <w:keepLines/>
      <w:spacing w:before="240" w:after="240"/>
      <w:outlineLvl w:val="3"/>
    </w:pPr>
    <w:rPr>
      <w:rFonts w:ascii="Arial Narrow" w:eastAsiaTheme="majorEastAsia" w:hAnsi="Arial Narrow" w:cstheme="majorBidi"/>
      <w:i/>
      <w:iCs/>
      <w:color w:val="002060"/>
      <w:sz w:val="22"/>
    </w:rPr>
  </w:style>
  <w:style w:type="paragraph" w:styleId="Titre5">
    <w:name w:val="heading 5"/>
    <w:basedOn w:val="Normal"/>
    <w:next w:val="Normal"/>
    <w:link w:val="Titre5Car"/>
    <w:uiPriority w:val="9"/>
    <w:unhideWhenUsed/>
    <w:qFormat/>
    <w:rsid w:val="00CC44C5"/>
    <w:pPr>
      <w:keepNext/>
      <w:keepLines/>
      <w:spacing w:before="120" w:after="12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973067"/>
    <w:pPr>
      <w:keepNext/>
      <w:keepLines/>
      <w:spacing w:before="40" w:after="0"/>
      <w:outlineLvl w:val="5"/>
    </w:pPr>
    <w:rPr>
      <w:rFonts w:asciiTheme="majorHAnsi" w:eastAsiaTheme="majorEastAsia" w:hAnsiTheme="majorHAnsi" w:cstheme="majorBidi"/>
      <w:color w:val="1F3763" w:themeColor="accent1" w:themeShade="7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3067"/>
    <w:rPr>
      <w:rFonts w:ascii="Arial Black" w:eastAsiaTheme="majorEastAsia" w:hAnsi="Arial Black" w:cstheme="majorBidi"/>
      <w:b/>
      <w:caps/>
      <w:sz w:val="28"/>
      <w:szCs w:val="32"/>
    </w:rPr>
  </w:style>
  <w:style w:type="character" w:customStyle="1" w:styleId="Titre2Car">
    <w:name w:val="Titre 2 Car"/>
    <w:basedOn w:val="Policepardfaut"/>
    <w:link w:val="Titre2"/>
    <w:uiPriority w:val="9"/>
    <w:rsid w:val="00C9395E"/>
    <w:rPr>
      <w:rFonts w:ascii="Arial Rounded MT Bold" w:eastAsiaTheme="majorEastAsia" w:hAnsi="Arial Rounded MT Bold" w:cstheme="majorBidi"/>
      <w:b/>
      <w:smallCaps/>
      <w:sz w:val="28"/>
      <w:szCs w:val="26"/>
    </w:rPr>
  </w:style>
  <w:style w:type="character" w:customStyle="1" w:styleId="Titre3Car">
    <w:name w:val="Titre 3 Car"/>
    <w:basedOn w:val="Policepardfaut"/>
    <w:link w:val="Titre3"/>
    <w:uiPriority w:val="9"/>
    <w:rsid w:val="00D903BB"/>
    <w:rPr>
      <w:rFonts w:ascii="Arial Rounded MT Bold" w:eastAsiaTheme="majorEastAsia" w:hAnsi="Arial Rounded MT Bold" w:cstheme="majorBidi"/>
      <w:b/>
      <w:sz w:val="24"/>
      <w:szCs w:val="24"/>
    </w:rPr>
  </w:style>
  <w:style w:type="character" w:styleId="Lienhypertexte">
    <w:name w:val="Hyperlink"/>
    <w:basedOn w:val="Policepardfaut"/>
    <w:uiPriority w:val="99"/>
    <w:unhideWhenUsed/>
    <w:rsid w:val="00BC151E"/>
    <w:rPr>
      <w:color w:val="0000FF"/>
      <w:u w:val="single"/>
    </w:rPr>
  </w:style>
  <w:style w:type="paragraph" w:styleId="Paragraphedeliste">
    <w:name w:val="List Paragraph"/>
    <w:basedOn w:val="Normal"/>
    <w:uiPriority w:val="34"/>
    <w:qFormat/>
    <w:rsid w:val="00374BA5"/>
    <w:pPr>
      <w:ind w:left="720"/>
      <w:contextualSpacing/>
    </w:pPr>
  </w:style>
  <w:style w:type="character" w:styleId="Mentionnonrsolue">
    <w:name w:val="Unresolved Mention"/>
    <w:basedOn w:val="Policepardfaut"/>
    <w:uiPriority w:val="99"/>
    <w:semiHidden/>
    <w:unhideWhenUsed/>
    <w:rsid w:val="004228B9"/>
    <w:rPr>
      <w:color w:val="605E5C"/>
      <w:shd w:val="clear" w:color="auto" w:fill="E1DFDD"/>
    </w:rPr>
  </w:style>
  <w:style w:type="character" w:customStyle="1" w:styleId="Titre4Car">
    <w:name w:val="Titre 4 Car"/>
    <w:basedOn w:val="Policepardfaut"/>
    <w:link w:val="Titre4"/>
    <w:uiPriority w:val="9"/>
    <w:rsid w:val="003277CD"/>
    <w:rPr>
      <w:rFonts w:ascii="Arial Narrow" w:eastAsiaTheme="majorEastAsia" w:hAnsi="Arial Narrow" w:cstheme="majorBidi"/>
      <w:i/>
      <w:iCs/>
      <w:color w:val="002060"/>
    </w:rPr>
  </w:style>
  <w:style w:type="character" w:customStyle="1" w:styleId="Titre5Car">
    <w:name w:val="Titre 5 Car"/>
    <w:basedOn w:val="Policepardfaut"/>
    <w:link w:val="Titre5"/>
    <w:uiPriority w:val="9"/>
    <w:rsid w:val="00CC44C5"/>
    <w:rPr>
      <w:rFonts w:asciiTheme="majorHAnsi" w:eastAsiaTheme="majorEastAsia" w:hAnsiTheme="majorHAnsi" w:cstheme="majorBidi"/>
      <w:color w:val="2F5496" w:themeColor="accent1" w:themeShade="BF"/>
      <w:sz w:val="24"/>
    </w:rPr>
  </w:style>
  <w:style w:type="character" w:styleId="Lienhypertextesuivivisit">
    <w:name w:val="FollowedHyperlink"/>
    <w:basedOn w:val="Policepardfaut"/>
    <w:uiPriority w:val="99"/>
    <w:semiHidden/>
    <w:unhideWhenUsed/>
    <w:rsid w:val="00C02950"/>
    <w:rPr>
      <w:color w:val="954F72" w:themeColor="followedHyperlink"/>
      <w:u w:val="single"/>
    </w:rPr>
  </w:style>
  <w:style w:type="paragraph" w:styleId="Sansinterligne">
    <w:name w:val="No Spacing"/>
    <w:uiPriority w:val="1"/>
    <w:qFormat/>
    <w:rsid w:val="00420292"/>
    <w:pPr>
      <w:spacing w:after="0" w:line="240" w:lineRule="auto"/>
      <w:jc w:val="both"/>
    </w:pPr>
    <w:rPr>
      <w:rFonts w:ascii="Times New Roman" w:hAnsi="Times New Roman"/>
      <w:sz w:val="24"/>
    </w:rPr>
  </w:style>
  <w:style w:type="paragraph" w:styleId="En-tte">
    <w:name w:val="header"/>
    <w:basedOn w:val="Normal"/>
    <w:link w:val="En-tteCar"/>
    <w:uiPriority w:val="99"/>
    <w:unhideWhenUsed/>
    <w:rsid w:val="003A7C4B"/>
    <w:pPr>
      <w:tabs>
        <w:tab w:val="center" w:pos="4536"/>
        <w:tab w:val="right" w:pos="9072"/>
      </w:tabs>
      <w:spacing w:after="0"/>
    </w:pPr>
  </w:style>
  <w:style w:type="character" w:customStyle="1" w:styleId="En-tteCar">
    <w:name w:val="En-tête Car"/>
    <w:basedOn w:val="Policepardfaut"/>
    <w:link w:val="En-tte"/>
    <w:uiPriority w:val="99"/>
    <w:rsid w:val="003A7C4B"/>
    <w:rPr>
      <w:rFonts w:ascii="Times New Roman" w:hAnsi="Times New Roman"/>
      <w:sz w:val="24"/>
    </w:rPr>
  </w:style>
  <w:style w:type="paragraph" w:styleId="Pieddepage">
    <w:name w:val="footer"/>
    <w:basedOn w:val="Normal"/>
    <w:link w:val="PieddepageCar"/>
    <w:uiPriority w:val="99"/>
    <w:unhideWhenUsed/>
    <w:rsid w:val="003A7C4B"/>
    <w:pPr>
      <w:tabs>
        <w:tab w:val="center" w:pos="4536"/>
        <w:tab w:val="right" w:pos="9072"/>
      </w:tabs>
      <w:spacing w:after="0"/>
    </w:pPr>
  </w:style>
  <w:style w:type="character" w:customStyle="1" w:styleId="PieddepageCar">
    <w:name w:val="Pied de page Car"/>
    <w:basedOn w:val="Policepardfaut"/>
    <w:link w:val="Pieddepage"/>
    <w:uiPriority w:val="99"/>
    <w:rsid w:val="003A7C4B"/>
    <w:rPr>
      <w:rFonts w:ascii="Times New Roman" w:hAnsi="Times New Roman"/>
      <w:sz w:val="24"/>
    </w:rPr>
  </w:style>
  <w:style w:type="paragraph" w:styleId="En-ttedetabledesmatires">
    <w:name w:val="TOC Heading"/>
    <w:basedOn w:val="Titre1"/>
    <w:next w:val="Normal"/>
    <w:uiPriority w:val="39"/>
    <w:unhideWhenUsed/>
    <w:qFormat/>
    <w:rsid w:val="0062071E"/>
    <w:pPr>
      <w:spacing w:before="240" w:after="0" w:line="259" w:lineRule="auto"/>
      <w:jc w:val="left"/>
      <w:outlineLvl w:val="9"/>
    </w:pPr>
    <w:rPr>
      <w:rFonts w:asciiTheme="majorHAnsi" w:hAnsiTheme="majorHAnsi"/>
      <w:b w:val="0"/>
      <w:caps w:val="0"/>
      <w:color w:val="2F5496" w:themeColor="accent1" w:themeShade="BF"/>
      <w:lang w:eastAsia="fr-FR"/>
    </w:rPr>
  </w:style>
  <w:style w:type="paragraph" w:styleId="TM2">
    <w:name w:val="toc 2"/>
    <w:basedOn w:val="Normal"/>
    <w:next w:val="Normal"/>
    <w:autoRedefine/>
    <w:uiPriority w:val="39"/>
    <w:unhideWhenUsed/>
    <w:rsid w:val="00DA4E33"/>
    <w:pPr>
      <w:tabs>
        <w:tab w:val="right" w:leader="dot" w:pos="9062"/>
      </w:tabs>
      <w:spacing w:after="100"/>
      <w:ind w:left="240"/>
    </w:pPr>
    <w:rPr>
      <w:b/>
      <w:noProof/>
    </w:rPr>
  </w:style>
  <w:style w:type="paragraph" w:styleId="TM1">
    <w:name w:val="toc 1"/>
    <w:basedOn w:val="Normal"/>
    <w:next w:val="Normal"/>
    <w:autoRedefine/>
    <w:uiPriority w:val="39"/>
    <w:unhideWhenUsed/>
    <w:rsid w:val="00DA4E33"/>
    <w:pPr>
      <w:tabs>
        <w:tab w:val="right" w:leader="dot" w:pos="9062"/>
      </w:tabs>
      <w:spacing w:after="100"/>
    </w:pPr>
    <w:rPr>
      <w:b/>
      <w:noProof/>
    </w:rPr>
  </w:style>
  <w:style w:type="paragraph" w:styleId="TM3">
    <w:name w:val="toc 3"/>
    <w:basedOn w:val="Normal"/>
    <w:next w:val="Normal"/>
    <w:autoRedefine/>
    <w:uiPriority w:val="39"/>
    <w:unhideWhenUsed/>
    <w:rsid w:val="00DA4E33"/>
    <w:pPr>
      <w:tabs>
        <w:tab w:val="right" w:leader="dot" w:pos="9062"/>
      </w:tabs>
      <w:spacing w:after="100"/>
      <w:ind w:left="480"/>
    </w:pPr>
    <w:rPr>
      <w:i/>
      <w:noProof/>
    </w:rPr>
  </w:style>
  <w:style w:type="paragraph" w:styleId="TM4">
    <w:name w:val="toc 4"/>
    <w:basedOn w:val="Normal"/>
    <w:next w:val="Normal"/>
    <w:autoRedefine/>
    <w:uiPriority w:val="39"/>
    <w:unhideWhenUsed/>
    <w:rsid w:val="0062071E"/>
    <w:pPr>
      <w:spacing w:after="100"/>
      <w:ind w:left="720"/>
    </w:pPr>
  </w:style>
  <w:style w:type="paragraph" w:styleId="Notedebasdepage">
    <w:name w:val="footnote text"/>
    <w:basedOn w:val="Normal"/>
    <w:link w:val="NotedebasdepageCar"/>
    <w:uiPriority w:val="99"/>
    <w:unhideWhenUsed/>
    <w:rsid w:val="003E4BF6"/>
    <w:pPr>
      <w:spacing w:after="0"/>
    </w:pPr>
    <w:rPr>
      <w:sz w:val="20"/>
      <w:szCs w:val="20"/>
    </w:rPr>
  </w:style>
  <w:style w:type="character" w:customStyle="1" w:styleId="NotedebasdepageCar">
    <w:name w:val="Note de bas de page Car"/>
    <w:basedOn w:val="Policepardfaut"/>
    <w:link w:val="Notedebasdepage"/>
    <w:uiPriority w:val="99"/>
    <w:rsid w:val="003E4BF6"/>
    <w:rPr>
      <w:rFonts w:ascii="Times New Roman" w:hAnsi="Times New Roman"/>
      <w:sz w:val="20"/>
      <w:szCs w:val="20"/>
    </w:rPr>
  </w:style>
  <w:style w:type="character" w:styleId="Appelnotedebasdep">
    <w:name w:val="footnote reference"/>
    <w:basedOn w:val="Policepardfaut"/>
    <w:uiPriority w:val="99"/>
    <w:semiHidden/>
    <w:unhideWhenUsed/>
    <w:rsid w:val="003E4BF6"/>
    <w:rPr>
      <w:vertAlign w:val="superscript"/>
    </w:rPr>
  </w:style>
  <w:style w:type="paragraph" w:styleId="TM5">
    <w:name w:val="toc 5"/>
    <w:basedOn w:val="Normal"/>
    <w:next w:val="Normal"/>
    <w:autoRedefine/>
    <w:uiPriority w:val="39"/>
    <w:unhideWhenUsed/>
    <w:rsid w:val="006F014A"/>
    <w:pPr>
      <w:spacing w:after="100"/>
      <w:ind w:left="960"/>
    </w:pPr>
  </w:style>
  <w:style w:type="paragraph" w:styleId="Titre">
    <w:name w:val="Title"/>
    <w:basedOn w:val="Normal"/>
    <w:next w:val="Normal"/>
    <w:link w:val="TitreCar"/>
    <w:uiPriority w:val="10"/>
    <w:qFormat/>
    <w:rsid w:val="00EB59A9"/>
    <w:pPr>
      <w:spacing w:before="240" w:after="240"/>
      <w:contextualSpacing/>
    </w:pPr>
    <w:rPr>
      <w:rFonts w:eastAsiaTheme="majorEastAsia" w:cstheme="majorBidi"/>
      <w:b/>
      <w:spacing w:val="-10"/>
      <w:kern w:val="28"/>
      <w:szCs w:val="56"/>
    </w:rPr>
  </w:style>
  <w:style w:type="character" w:customStyle="1" w:styleId="TitreCar">
    <w:name w:val="Titre Car"/>
    <w:basedOn w:val="Policepardfaut"/>
    <w:link w:val="Titre"/>
    <w:uiPriority w:val="10"/>
    <w:rsid w:val="00EB59A9"/>
    <w:rPr>
      <w:rFonts w:ascii="Times New Roman" w:eastAsiaTheme="majorEastAsia" w:hAnsi="Times New Roman" w:cstheme="majorBidi"/>
      <w:b/>
      <w:spacing w:val="-10"/>
      <w:kern w:val="28"/>
      <w:sz w:val="24"/>
      <w:szCs w:val="56"/>
    </w:rPr>
  </w:style>
  <w:style w:type="character" w:styleId="Accentuationintense">
    <w:name w:val="Intense Emphasis"/>
    <w:basedOn w:val="Policepardfaut"/>
    <w:uiPriority w:val="21"/>
    <w:qFormat/>
    <w:rsid w:val="003026C8"/>
    <w:rPr>
      <w:i/>
      <w:iCs/>
      <w:color w:val="4472C4" w:themeColor="accent1"/>
      <w:sz w:val="20"/>
    </w:rPr>
  </w:style>
  <w:style w:type="character" w:customStyle="1" w:styleId="Titre6Car">
    <w:name w:val="Titre 6 Car"/>
    <w:basedOn w:val="Policepardfaut"/>
    <w:link w:val="Titre6"/>
    <w:uiPriority w:val="9"/>
    <w:rsid w:val="00973067"/>
    <w:rPr>
      <w:rFonts w:asciiTheme="majorHAnsi" w:eastAsiaTheme="majorEastAsia" w:hAnsiTheme="majorHAnsi" w:cstheme="majorBidi"/>
      <w:color w:val="1F3763"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804">
      <w:bodyDiv w:val="1"/>
      <w:marLeft w:val="0"/>
      <w:marRight w:val="0"/>
      <w:marTop w:val="0"/>
      <w:marBottom w:val="0"/>
      <w:divBdr>
        <w:top w:val="none" w:sz="0" w:space="0" w:color="auto"/>
        <w:left w:val="none" w:sz="0" w:space="0" w:color="auto"/>
        <w:bottom w:val="none" w:sz="0" w:space="0" w:color="auto"/>
        <w:right w:val="none" w:sz="0" w:space="0" w:color="auto"/>
      </w:divBdr>
    </w:div>
    <w:div w:id="439103030">
      <w:bodyDiv w:val="1"/>
      <w:marLeft w:val="0"/>
      <w:marRight w:val="0"/>
      <w:marTop w:val="0"/>
      <w:marBottom w:val="0"/>
      <w:divBdr>
        <w:top w:val="none" w:sz="0" w:space="0" w:color="auto"/>
        <w:left w:val="none" w:sz="0" w:space="0" w:color="auto"/>
        <w:bottom w:val="none" w:sz="0" w:space="0" w:color="auto"/>
        <w:right w:val="none" w:sz="0" w:space="0" w:color="auto"/>
      </w:divBdr>
    </w:div>
    <w:div w:id="19531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rtoistv.univ-artois.fr/live/event/0006-decision-humaine-decision-de-li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robaszkiewicz@univ-art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5938744638CF459C9D72793EE1F4F5" ma:contentTypeVersion="10" ma:contentTypeDescription="Crée un document." ma:contentTypeScope="" ma:versionID="3e34e94bdad12e01dfbd048edbc2d901">
  <xsd:schema xmlns:xsd="http://www.w3.org/2001/XMLSchema" xmlns:xs="http://www.w3.org/2001/XMLSchema" xmlns:p="http://schemas.microsoft.com/office/2006/metadata/properties" xmlns:ns3="2e98445d-3e7c-4f63-8bf7-b3f2d0c6f592" targetNamespace="http://schemas.microsoft.com/office/2006/metadata/properties" ma:root="true" ma:fieldsID="17c3dcd021e387a1eb737765b4937582" ns3:_="">
    <xsd:import namespace="2e98445d-3e7c-4f63-8bf7-b3f2d0c6f59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445d-3e7c-4f63-8bf7-b3f2d0c6f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F578F-4630-4E81-8D13-6E6E0D1C6E6D}">
  <ds:schemaRefs>
    <ds:schemaRef ds:uri="http://schemas.openxmlformats.org/officeDocument/2006/bibliography"/>
  </ds:schemaRefs>
</ds:datastoreItem>
</file>

<file path=customXml/itemProps2.xml><?xml version="1.0" encoding="utf-8"?>
<ds:datastoreItem xmlns:ds="http://schemas.openxmlformats.org/officeDocument/2006/customXml" ds:itemID="{65C08929-99AD-41EA-A23E-54CCFD7ABE4C}">
  <ds:schemaRefs>
    <ds:schemaRef ds:uri="http://schemas.microsoft.com/sharepoint/v3/contenttype/forms"/>
  </ds:schemaRefs>
</ds:datastoreItem>
</file>

<file path=customXml/itemProps3.xml><?xml version="1.0" encoding="utf-8"?>
<ds:datastoreItem xmlns:ds="http://schemas.openxmlformats.org/officeDocument/2006/customXml" ds:itemID="{E79ACE04-E17B-4A5C-8367-3AE4967001B7}">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2e98445d-3e7c-4f63-8bf7-b3f2d0c6f592"/>
  </ds:schemaRefs>
</ds:datastoreItem>
</file>

<file path=customXml/itemProps4.xml><?xml version="1.0" encoding="utf-8"?>
<ds:datastoreItem xmlns:ds="http://schemas.openxmlformats.org/officeDocument/2006/customXml" ds:itemID="{6BBC5469-EEC8-4B6D-9D46-2DDEAFAB0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445d-3e7c-4f63-8bf7-b3f2d0c6f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1772</Words>
  <Characters>9749</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NEVEJANS Nathalie</dc:creator>
  <cp:keywords/>
  <dc:description/>
  <cp:lastModifiedBy>Sarah Robaszkiewicz</cp:lastModifiedBy>
  <cp:revision>2</cp:revision>
  <dcterms:created xsi:type="dcterms:W3CDTF">2023-10-20T06:56:00Z</dcterms:created>
  <dcterms:modified xsi:type="dcterms:W3CDTF">2023-10-20T06:56:00Z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0x0101007B5938744638CF459C9D72793EE1F4F5</vt:lpwstr>
  </property>
</Properties>
</file>